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E" w:rsidRPr="00D05F4E" w:rsidRDefault="003A3211" w:rsidP="00D05F4E">
      <w:pPr>
        <w:pStyle w:val="ac"/>
        <w:jc w:val="left"/>
        <w:rPr>
          <w:sz w:val="32"/>
        </w:rPr>
      </w:pPr>
      <w:r w:rsidRPr="003A3211">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7"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507297" w:rsidRDefault="00D05F4E" w:rsidP="00D05F4E">
      <w:pPr>
        <w:pStyle w:val="3"/>
        <w:jc w:val="center"/>
        <w:rPr>
          <w:rFonts w:ascii="Times New Roman" w:hAnsi="Times New Roman" w:cs="Times New Roman"/>
          <w:color w:val="auto"/>
          <w:sz w:val="32"/>
          <w:szCs w:val="32"/>
        </w:rPr>
      </w:pPr>
      <w:r w:rsidRPr="00507297">
        <w:rPr>
          <w:rFonts w:ascii="Times New Roman" w:hAnsi="Times New Roman" w:cs="Times New Roman"/>
          <w:color w:val="auto"/>
          <w:sz w:val="32"/>
          <w:szCs w:val="32"/>
        </w:rPr>
        <w:t xml:space="preserve">РЕШЕНИЕ </w:t>
      </w:r>
    </w:p>
    <w:p w:rsidR="00D05F4E" w:rsidRPr="00D05F4E" w:rsidRDefault="00D05F4E" w:rsidP="00D05F4E">
      <w:pPr>
        <w:jc w:val="center"/>
        <w:rPr>
          <w:sz w:val="28"/>
          <w:szCs w:val="28"/>
        </w:rPr>
      </w:pPr>
      <w:r w:rsidRPr="00D05F4E">
        <w:rPr>
          <w:sz w:val="28"/>
          <w:szCs w:val="28"/>
        </w:rPr>
        <w:t>с. Дзержинское</w:t>
      </w:r>
    </w:p>
    <w:p w:rsidR="001C232E" w:rsidRPr="001C232E" w:rsidRDefault="001C232E" w:rsidP="001C232E">
      <w:pPr>
        <w:pStyle w:val="5"/>
        <w:tabs>
          <w:tab w:val="left" w:pos="720"/>
          <w:tab w:val="left" w:pos="3450"/>
          <w:tab w:val="left" w:pos="4812"/>
          <w:tab w:val="right" w:pos="9638"/>
        </w:tabs>
        <w:ind w:right="-2"/>
        <w:rPr>
          <w:rFonts w:ascii="Times New Roman" w:hAnsi="Times New Roman"/>
          <w:sz w:val="28"/>
          <w:szCs w:val="28"/>
        </w:rPr>
      </w:pPr>
      <w:r w:rsidRPr="001C232E">
        <w:rPr>
          <w:rFonts w:ascii="Times New Roman" w:hAnsi="Times New Roman"/>
          <w:sz w:val="28"/>
          <w:szCs w:val="28"/>
        </w:rPr>
        <w:t>18.11.2021</w:t>
      </w:r>
      <w:r w:rsidRPr="001C232E">
        <w:rPr>
          <w:rFonts w:ascii="Times New Roman" w:hAnsi="Times New Roman"/>
          <w:sz w:val="28"/>
          <w:szCs w:val="28"/>
        </w:rPr>
        <w:tab/>
        <w:t xml:space="preserve">                                                              </w:t>
      </w:r>
      <w:r>
        <w:rPr>
          <w:rFonts w:ascii="Times New Roman" w:hAnsi="Times New Roman"/>
          <w:sz w:val="28"/>
          <w:szCs w:val="28"/>
        </w:rPr>
        <w:t xml:space="preserve">           </w:t>
      </w:r>
      <w:r w:rsidRPr="001C232E">
        <w:rPr>
          <w:rFonts w:ascii="Times New Roman" w:hAnsi="Times New Roman"/>
          <w:sz w:val="28"/>
          <w:szCs w:val="28"/>
        </w:rPr>
        <w:t>№7-</w:t>
      </w:r>
      <w:r w:rsidR="00B57BF7">
        <w:rPr>
          <w:rFonts w:ascii="Times New Roman" w:hAnsi="Times New Roman"/>
          <w:sz w:val="28"/>
          <w:szCs w:val="28"/>
        </w:rPr>
        <w:t>55</w:t>
      </w:r>
      <w:r w:rsidRPr="001C232E">
        <w:rPr>
          <w:rFonts w:ascii="Times New Roman" w:hAnsi="Times New Roman"/>
          <w:sz w:val="28"/>
          <w:szCs w:val="28"/>
        </w:rPr>
        <w:t xml:space="preserve">р </w:t>
      </w:r>
    </w:p>
    <w:p w:rsidR="00D05F4E" w:rsidRDefault="00D05F4E" w:rsidP="00D05F4E">
      <w:pPr>
        <w:ind w:left="-180"/>
        <w:jc w:val="both"/>
        <w:rPr>
          <w:sz w:val="28"/>
          <w:szCs w:val="28"/>
        </w:rPr>
      </w:pPr>
    </w:p>
    <w:p w:rsidR="00BF794D" w:rsidRDefault="00BF794D" w:rsidP="00BF794D">
      <w:pPr>
        <w:widowControl w:val="0"/>
        <w:autoSpaceDE w:val="0"/>
        <w:autoSpaceDN w:val="0"/>
        <w:adjustRightInd w:val="0"/>
        <w:jc w:val="center"/>
        <w:rPr>
          <w:b/>
          <w:bCs/>
        </w:rPr>
      </w:pPr>
    </w:p>
    <w:p w:rsidR="001C232E" w:rsidRDefault="002849BC" w:rsidP="002849BC">
      <w:pPr>
        <w:pBdr>
          <w:top w:val="nil"/>
          <w:left w:val="nil"/>
          <w:bottom w:val="nil"/>
          <w:right w:val="nil"/>
          <w:between w:val="nil"/>
        </w:pBdr>
        <w:ind w:left="1" w:hanging="3"/>
        <w:jc w:val="both"/>
        <w:rPr>
          <w:color w:val="000000"/>
          <w:sz w:val="28"/>
          <w:szCs w:val="28"/>
        </w:rPr>
      </w:pPr>
      <w:r>
        <w:rPr>
          <w:color w:val="000000"/>
          <w:sz w:val="28"/>
          <w:szCs w:val="28"/>
        </w:rPr>
        <w:t xml:space="preserve">Об утверждении Положения о </w:t>
      </w:r>
    </w:p>
    <w:p w:rsidR="002849BC" w:rsidRDefault="002849BC" w:rsidP="002849BC">
      <w:pPr>
        <w:pBdr>
          <w:top w:val="nil"/>
          <w:left w:val="nil"/>
          <w:bottom w:val="nil"/>
          <w:right w:val="nil"/>
          <w:between w:val="nil"/>
        </w:pBdr>
        <w:ind w:left="1" w:hanging="3"/>
        <w:jc w:val="both"/>
        <w:rPr>
          <w:color w:val="000000"/>
          <w:sz w:val="28"/>
          <w:szCs w:val="28"/>
        </w:rPr>
      </w:pPr>
      <w:r>
        <w:rPr>
          <w:color w:val="000000"/>
          <w:sz w:val="28"/>
          <w:szCs w:val="28"/>
        </w:rPr>
        <w:t xml:space="preserve">муниципальном жилищном контроле </w:t>
      </w:r>
    </w:p>
    <w:p w:rsidR="002849BC" w:rsidRDefault="002849BC" w:rsidP="002849BC">
      <w:pPr>
        <w:pBdr>
          <w:top w:val="nil"/>
          <w:left w:val="nil"/>
          <w:bottom w:val="nil"/>
          <w:right w:val="nil"/>
          <w:between w:val="nil"/>
        </w:pBdr>
        <w:ind w:left="1" w:hanging="3"/>
        <w:jc w:val="both"/>
        <w:rPr>
          <w:color w:val="000000"/>
          <w:sz w:val="28"/>
          <w:szCs w:val="28"/>
        </w:rPr>
      </w:pPr>
    </w:p>
    <w:p w:rsidR="00D05F4E" w:rsidRPr="005E285F" w:rsidRDefault="002849BC" w:rsidP="002849BC">
      <w:pPr>
        <w:autoSpaceDE w:val="0"/>
        <w:autoSpaceDN w:val="0"/>
        <w:adjustRightInd w:val="0"/>
        <w:jc w:val="both"/>
        <w:rPr>
          <w:bCs/>
          <w:kern w:val="32"/>
          <w:sz w:val="28"/>
          <w:szCs w:val="28"/>
        </w:rPr>
      </w:pPr>
      <w:r>
        <w:rPr>
          <w:color w:val="00000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i/>
          <w:color w:val="000000"/>
          <w:sz w:val="28"/>
          <w:szCs w:val="28"/>
        </w:rPr>
        <w:t xml:space="preserve"> </w:t>
      </w:r>
      <w:r w:rsidR="00D05F4E" w:rsidRPr="005E285F">
        <w:rPr>
          <w:bCs/>
          <w:kern w:val="32"/>
          <w:sz w:val="28"/>
          <w:szCs w:val="28"/>
        </w:rPr>
        <w:t>руководствуясь ст.</w:t>
      </w:r>
      <w:r w:rsidR="00E56C3D" w:rsidRPr="005E285F">
        <w:rPr>
          <w:bCs/>
          <w:kern w:val="32"/>
          <w:sz w:val="28"/>
          <w:szCs w:val="28"/>
        </w:rPr>
        <w:t xml:space="preserve"> </w:t>
      </w:r>
      <w:r w:rsidR="00D05F4E" w:rsidRPr="005E285F">
        <w:rPr>
          <w:bCs/>
          <w:kern w:val="32"/>
          <w:sz w:val="28"/>
          <w:szCs w:val="28"/>
        </w:rPr>
        <w:t xml:space="preserve">22 Устава </w:t>
      </w:r>
      <w:r w:rsidR="005E285F" w:rsidRPr="005E285F">
        <w:rPr>
          <w:sz w:val="28"/>
          <w:szCs w:val="28"/>
        </w:rPr>
        <w:t>сельского поселения Дзержинский сельсовет Дзержинского муниципального района Красноярского края</w:t>
      </w:r>
      <w:r w:rsidR="00D05F4E" w:rsidRPr="005E285F">
        <w:rPr>
          <w:bCs/>
          <w:kern w:val="32"/>
          <w:sz w:val="28"/>
          <w:szCs w:val="28"/>
        </w:rPr>
        <w:t xml:space="preserve">, </w:t>
      </w:r>
      <w:r w:rsidR="00D05F4E" w:rsidRPr="005E285F">
        <w:rPr>
          <w:sz w:val="28"/>
          <w:szCs w:val="28"/>
        </w:rPr>
        <w:t xml:space="preserve">Дзержинский </w:t>
      </w:r>
      <w:r w:rsidR="00D05F4E" w:rsidRPr="005E285F">
        <w:rPr>
          <w:bCs/>
          <w:kern w:val="32"/>
          <w:sz w:val="28"/>
          <w:szCs w:val="28"/>
        </w:rPr>
        <w:t>сельский Совет депутатов РЕШИЛ:</w:t>
      </w:r>
    </w:p>
    <w:p w:rsidR="00E56C3D" w:rsidRPr="005E285F" w:rsidRDefault="00D05F4E" w:rsidP="005E285F">
      <w:pPr>
        <w:jc w:val="both"/>
        <w:rPr>
          <w:sz w:val="28"/>
          <w:szCs w:val="28"/>
        </w:rPr>
      </w:pPr>
      <w:r w:rsidRPr="005E285F">
        <w:rPr>
          <w:sz w:val="28"/>
          <w:szCs w:val="28"/>
        </w:rPr>
        <w:t xml:space="preserve">    </w:t>
      </w:r>
    </w:p>
    <w:p w:rsidR="002849BC" w:rsidRDefault="002849BC" w:rsidP="002849BC">
      <w:pPr>
        <w:numPr>
          <w:ilvl w:val="0"/>
          <w:numId w:val="4"/>
        </w:numPr>
        <w:pBdr>
          <w:top w:val="nil"/>
          <w:left w:val="nil"/>
          <w:bottom w:val="nil"/>
          <w:right w:val="nil"/>
          <w:between w:val="nil"/>
        </w:pBdr>
        <w:tabs>
          <w:tab w:val="left" w:pos="993"/>
        </w:tabs>
        <w:suppressAutoHyphens/>
        <w:ind w:left="1" w:firstLineChars="252" w:firstLine="706"/>
        <w:contextualSpacing/>
        <w:jc w:val="both"/>
        <w:textDirection w:val="btLr"/>
        <w:textAlignment w:val="top"/>
        <w:outlineLvl w:val="0"/>
        <w:rPr>
          <w:color w:val="000000"/>
        </w:rPr>
      </w:pPr>
      <w:r>
        <w:rPr>
          <w:color w:val="000000"/>
          <w:sz w:val="28"/>
          <w:szCs w:val="28"/>
        </w:rPr>
        <w:t>Утвердить Положение о</w:t>
      </w:r>
      <w:r>
        <w:rPr>
          <w:color w:val="000000"/>
          <w:sz w:val="26"/>
          <w:szCs w:val="26"/>
        </w:rPr>
        <w:t xml:space="preserve"> </w:t>
      </w:r>
      <w:r>
        <w:rPr>
          <w:color w:val="000000"/>
          <w:sz w:val="28"/>
          <w:szCs w:val="28"/>
        </w:rPr>
        <w:t>муниципальном жилищном контроле согласно приложению.</w:t>
      </w:r>
    </w:p>
    <w:p w:rsidR="005E285F" w:rsidRPr="005E285F" w:rsidRDefault="0052275C" w:rsidP="005E285F">
      <w:pPr>
        <w:pStyle w:val="HTML1"/>
        <w:tabs>
          <w:tab w:val="left" w:pos="540"/>
        </w:tabs>
        <w:ind w:right="-108"/>
        <w:jc w:val="both"/>
        <w:rPr>
          <w:i w:val="0"/>
          <w:sz w:val="28"/>
          <w:szCs w:val="28"/>
        </w:rPr>
      </w:pPr>
      <w:r>
        <w:rPr>
          <w:i w:val="0"/>
          <w:sz w:val="28"/>
          <w:szCs w:val="28"/>
        </w:rPr>
        <w:t xml:space="preserve">          </w:t>
      </w:r>
      <w:r w:rsidR="002849BC">
        <w:rPr>
          <w:i w:val="0"/>
          <w:sz w:val="28"/>
          <w:szCs w:val="28"/>
        </w:rPr>
        <w:t>2</w:t>
      </w:r>
      <w:r w:rsidR="005E285F" w:rsidRPr="005E285F">
        <w:rPr>
          <w:i w:val="0"/>
          <w:sz w:val="28"/>
          <w:szCs w:val="28"/>
        </w:rPr>
        <w:t>. Контроль за исполнением настоящего Решения возложить на</w:t>
      </w:r>
      <w:r>
        <w:rPr>
          <w:i w:val="0"/>
          <w:sz w:val="28"/>
          <w:szCs w:val="28"/>
        </w:rPr>
        <w:t xml:space="preserve"> главного специалиста по имущественным и земельным отношениям</w:t>
      </w:r>
      <w:r w:rsidR="00D14065">
        <w:rPr>
          <w:i w:val="0"/>
          <w:sz w:val="28"/>
          <w:szCs w:val="28"/>
        </w:rPr>
        <w:t xml:space="preserve"> Владимирову О.Н</w:t>
      </w:r>
      <w:r>
        <w:rPr>
          <w:i w:val="0"/>
          <w:sz w:val="28"/>
          <w:szCs w:val="28"/>
        </w:rPr>
        <w:t>.</w:t>
      </w:r>
    </w:p>
    <w:p w:rsidR="00834CA2" w:rsidRPr="00E05235" w:rsidRDefault="00834CA2" w:rsidP="00834CA2">
      <w:pPr>
        <w:jc w:val="both"/>
        <w:rPr>
          <w:sz w:val="28"/>
          <w:szCs w:val="28"/>
        </w:rPr>
      </w:pPr>
      <w:r>
        <w:rPr>
          <w:sz w:val="28"/>
          <w:szCs w:val="28"/>
        </w:rPr>
        <w:t xml:space="preserve">          </w:t>
      </w:r>
      <w:r w:rsidR="002849BC">
        <w:rPr>
          <w:sz w:val="28"/>
          <w:szCs w:val="28"/>
        </w:rPr>
        <w:t>3</w:t>
      </w:r>
      <w:r>
        <w:rPr>
          <w:sz w:val="28"/>
          <w:szCs w:val="28"/>
        </w:rPr>
        <w:t xml:space="preserve">. </w:t>
      </w:r>
      <w:r w:rsidRPr="00E05235">
        <w:rPr>
          <w:sz w:val="28"/>
          <w:szCs w:val="28"/>
        </w:rPr>
        <w:t xml:space="preserve">Опубликовать </w:t>
      </w:r>
      <w:r>
        <w:rPr>
          <w:sz w:val="28"/>
          <w:szCs w:val="28"/>
        </w:rPr>
        <w:t>реше</w:t>
      </w:r>
      <w:r w:rsidRPr="00E05235">
        <w:rPr>
          <w:sz w:val="28"/>
          <w:szCs w:val="28"/>
        </w:rPr>
        <w:t>ние в газете «Дзержинец»</w:t>
      </w:r>
      <w:r>
        <w:rPr>
          <w:sz w:val="28"/>
          <w:szCs w:val="28"/>
        </w:rPr>
        <w:t xml:space="preserve"> и разместить в сети Интернет на официальном сайте администрации Дзержинского сельсовета</w:t>
      </w:r>
      <w:r w:rsidRPr="00E05235">
        <w:rPr>
          <w:sz w:val="28"/>
          <w:szCs w:val="28"/>
        </w:rPr>
        <w:t>.</w:t>
      </w:r>
    </w:p>
    <w:p w:rsidR="00834CA2" w:rsidRPr="00263404" w:rsidRDefault="00834CA2" w:rsidP="00834CA2">
      <w:pPr>
        <w:tabs>
          <w:tab w:val="left" w:pos="1222"/>
        </w:tabs>
        <w:jc w:val="both"/>
        <w:rPr>
          <w:sz w:val="28"/>
          <w:szCs w:val="28"/>
        </w:rPr>
      </w:pPr>
      <w:r>
        <w:rPr>
          <w:bCs/>
          <w:sz w:val="28"/>
          <w:szCs w:val="28"/>
        </w:rPr>
        <w:t xml:space="preserve">          </w:t>
      </w:r>
      <w:r w:rsidR="002849BC">
        <w:rPr>
          <w:bCs/>
          <w:sz w:val="28"/>
          <w:szCs w:val="28"/>
        </w:rPr>
        <w:t>4</w:t>
      </w:r>
      <w:r w:rsidRPr="00263404">
        <w:rPr>
          <w:sz w:val="28"/>
          <w:szCs w:val="28"/>
        </w:rPr>
        <w:t xml:space="preserve">. Решение вступает в силу </w:t>
      </w:r>
      <w:r w:rsidR="003F5BE9">
        <w:rPr>
          <w:sz w:val="28"/>
          <w:szCs w:val="28"/>
        </w:rPr>
        <w:t xml:space="preserve">с 01.12.2021 года  после </w:t>
      </w:r>
      <w:r w:rsidRPr="00263404">
        <w:rPr>
          <w:sz w:val="28"/>
          <w:szCs w:val="28"/>
        </w:rPr>
        <w:t>его официального опубликования.</w:t>
      </w:r>
    </w:p>
    <w:p w:rsidR="0029243F" w:rsidRPr="005E285F" w:rsidRDefault="0029243F" w:rsidP="005E285F">
      <w:pPr>
        <w:jc w:val="both"/>
        <w:rPr>
          <w:sz w:val="28"/>
          <w:szCs w:val="28"/>
        </w:rPr>
      </w:pPr>
      <w:r w:rsidRPr="005E285F">
        <w:rPr>
          <w:sz w:val="28"/>
          <w:szCs w:val="28"/>
        </w:rPr>
        <w:t xml:space="preserve">         </w:t>
      </w:r>
    </w:p>
    <w:p w:rsidR="00E56C3D" w:rsidRPr="005E285F" w:rsidRDefault="00E56C3D" w:rsidP="005E285F">
      <w:pPr>
        <w:pStyle w:val="ConsPlusNormal"/>
        <w:ind w:firstLine="0"/>
        <w:jc w:val="both"/>
        <w:rPr>
          <w:rFonts w:ascii="Times New Roman" w:hAnsi="Times New Roman" w:cs="Times New Roman"/>
          <w:sz w:val="28"/>
          <w:szCs w:val="28"/>
        </w:rPr>
      </w:pPr>
    </w:p>
    <w:p w:rsidR="004861C3" w:rsidRDefault="00AF2FF4" w:rsidP="004861C3">
      <w:pPr>
        <w:jc w:val="both"/>
        <w:rPr>
          <w:sz w:val="28"/>
          <w:szCs w:val="28"/>
        </w:rPr>
      </w:pPr>
      <w:r>
        <w:rPr>
          <w:sz w:val="28"/>
          <w:szCs w:val="28"/>
        </w:rPr>
        <w:t>П</w:t>
      </w:r>
      <w:r w:rsidR="004861C3">
        <w:rPr>
          <w:sz w:val="28"/>
          <w:szCs w:val="28"/>
        </w:rPr>
        <w:t>редседател</w:t>
      </w:r>
      <w:r>
        <w:rPr>
          <w:sz w:val="28"/>
          <w:szCs w:val="28"/>
        </w:rPr>
        <w:t>ь</w:t>
      </w:r>
      <w:r w:rsidR="004861C3">
        <w:rPr>
          <w:sz w:val="28"/>
          <w:szCs w:val="28"/>
        </w:rPr>
        <w:t xml:space="preserve"> сельского </w:t>
      </w:r>
    </w:p>
    <w:p w:rsidR="004861C3" w:rsidRDefault="004861C3" w:rsidP="004861C3">
      <w:pPr>
        <w:jc w:val="both"/>
        <w:rPr>
          <w:sz w:val="28"/>
          <w:szCs w:val="28"/>
        </w:rPr>
      </w:pPr>
      <w:r>
        <w:rPr>
          <w:sz w:val="28"/>
          <w:szCs w:val="28"/>
        </w:rPr>
        <w:t xml:space="preserve">Совета депутатов                                                                  </w:t>
      </w:r>
      <w:r w:rsidR="00D90A55">
        <w:rPr>
          <w:sz w:val="28"/>
          <w:szCs w:val="28"/>
        </w:rPr>
        <w:t xml:space="preserve">  </w:t>
      </w:r>
      <w:r>
        <w:rPr>
          <w:sz w:val="28"/>
          <w:szCs w:val="28"/>
        </w:rPr>
        <w:t xml:space="preserve">   </w:t>
      </w:r>
      <w:r w:rsidR="00AF2FF4">
        <w:rPr>
          <w:sz w:val="28"/>
          <w:szCs w:val="28"/>
        </w:rPr>
        <w:t>Ю</w:t>
      </w:r>
      <w:r>
        <w:rPr>
          <w:sz w:val="28"/>
          <w:szCs w:val="28"/>
        </w:rPr>
        <w:t>.</w:t>
      </w:r>
      <w:r w:rsidR="00AF2FF4">
        <w:rPr>
          <w:sz w:val="28"/>
          <w:szCs w:val="28"/>
        </w:rPr>
        <w:t xml:space="preserve"> Л</w:t>
      </w:r>
      <w:r>
        <w:rPr>
          <w:sz w:val="28"/>
          <w:szCs w:val="28"/>
        </w:rPr>
        <w:t xml:space="preserve">. </w:t>
      </w:r>
      <w:r w:rsidR="00AF2FF4">
        <w:rPr>
          <w:sz w:val="28"/>
          <w:szCs w:val="28"/>
        </w:rPr>
        <w:t>Самусева</w:t>
      </w:r>
      <w:r>
        <w:rPr>
          <w:sz w:val="28"/>
          <w:szCs w:val="28"/>
        </w:rPr>
        <w:t xml:space="preserve">                                                                                                       </w:t>
      </w:r>
    </w:p>
    <w:p w:rsidR="004861C3" w:rsidRDefault="004861C3" w:rsidP="004861C3">
      <w:pPr>
        <w:jc w:val="both"/>
        <w:rPr>
          <w:sz w:val="28"/>
          <w:szCs w:val="28"/>
        </w:rPr>
      </w:pPr>
    </w:p>
    <w:p w:rsidR="004861C3" w:rsidRDefault="004861C3" w:rsidP="004861C3">
      <w:pPr>
        <w:jc w:val="both"/>
        <w:rPr>
          <w:sz w:val="28"/>
          <w:szCs w:val="28"/>
        </w:rPr>
      </w:pPr>
      <w:r>
        <w:rPr>
          <w:sz w:val="28"/>
          <w:szCs w:val="28"/>
        </w:rPr>
        <w:t xml:space="preserve">Глава сельсовета                                  </w:t>
      </w:r>
      <w:r w:rsidR="00AF2FF4">
        <w:rPr>
          <w:sz w:val="28"/>
          <w:szCs w:val="28"/>
        </w:rPr>
        <w:t xml:space="preserve">                              </w:t>
      </w:r>
      <w:r w:rsidR="00D90A55">
        <w:rPr>
          <w:sz w:val="28"/>
          <w:szCs w:val="28"/>
        </w:rPr>
        <w:t xml:space="preserve">        </w:t>
      </w:r>
      <w:r w:rsidR="001C232E">
        <w:rPr>
          <w:sz w:val="28"/>
          <w:szCs w:val="28"/>
        </w:rPr>
        <w:t xml:space="preserve">        </w:t>
      </w:r>
      <w:r>
        <w:rPr>
          <w:sz w:val="28"/>
          <w:szCs w:val="28"/>
        </w:rPr>
        <w:t>А.И. Сонич</w:t>
      </w:r>
    </w:p>
    <w:p w:rsidR="002849BC" w:rsidRDefault="001C232E" w:rsidP="004861C3">
      <w:pPr>
        <w:jc w:val="both"/>
        <w:rPr>
          <w:sz w:val="28"/>
          <w:szCs w:val="28"/>
        </w:rPr>
      </w:pPr>
      <w:r>
        <w:rPr>
          <w:sz w:val="28"/>
          <w:szCs w:val="28"/>
        </w:rPr>
        <w:t xml:space="preserve"> </w:t>
      </w: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p w:rsidR="002849BC" w:rsidRDefault="002849BC" w:rsidP="004861C3">
      <w:pPr>
        <w:jc w:val="both"/>
        <w:rPr>
          <w:sz w:val="28"/>
          <w:szCs w:val="28"/>
        </w:rPr>
      </w:pPr>
    </w:p>
    <w:tbl>
      <w:tblPr>
        <w:tblStyle w:val="af1"/>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9"/>
      </w:tblGrid>
      <w:tr w:rsidR="002D6F1C" w:rsidTr="00130CDC">
        <w:tc>
          <w:tcPr>
            <w:tcW w:w="4503" w:type="dxa"/>
          </w:tcPr>
          <w:p w:rsidR="002D6F1C" w:rsidRDefault="004861C3" w:rsidP="002D6F1C">
            <w:pPr>
              <w:jc w:val="both"/>
            </w:pPr>
            <w:r>
              <w:rPr>
                <w:sz w:val="28"/>
                <w:szCs w:val="28"/>
              </w:rPr>
              <w:t xml:space="preserve">   </w:t>
            </w:r>
          </w:p>
        </w:tc>
        <w:tc>
          <w:tcPr>
            <w:tcW w:w="5069" w:type="dxa"/>
          </w:tcPr>
          <w:p w:rsidR="002D6F1C" w:rsidRPr="001C232E" w:rsidRDefault="002D6F1C" w:rsidP="002D6F1C">
            <w:pPr>
              <w:rPr>
                <w:sz w:val="28"/>
                <w:szCs w:val="28"/>
              </w:rPr>
            </w:pPr>
            <w:r w:rsidRPr="001C232E">
              <w:rPr>
                <w:sz w:val="28"/>
                <w:szCs w:val="28"/>
              </w:rPr>
              <w:t xml:space="preserve">Приложение </w:t>
            </w:r>
          </w:p>
          <w:p w:rsidR="002D6F1C" w:rsidRPr="001C232E" w:rsidRDefault="002D6F1C" w:rsidP="002D6F1C">
            <w:pPr>
              <w:rPr>
                <w:sz w:val="28"/>
                <w:szCs w:val="28"/>
              </w:rPr>
            </w:pPr>
            <w:r w:rsidRPr="001C232E">
              <w:rPr>
                <w:sz w:val="28"/>
                <w:szCs w:val="28"/>
              </w:rPr>
              <w:t>к решению Дзержинского сельского</w:t>
            </w:r>
          </w:p>
          <w:p w:rsidR="002D6F1C" w:rsidRPr="001C232E" w:rsidRDefault="002D6F1C" w:rsidP="002D6F1C">
            <w:pPr>
              <w:rPr>
                <w:sz w:val="28"/>
                <w:szCs w:val="28"/>
              </w:rPr>
            </w:pPr>
            <w:r w:rsidRPr="001C232E">
              <w:rPr>
                <w:sz w:val="28"/>
                <w:szCs w:val="28"/>
              </w:rPr>
              <w:t>Совета</w:t>
            </w:r>
            <w:r w:rsidR="003D1AFC" w:rsidRPr="001C232E">
              <w:rPr>
                <w:sz w:val="28"/>
                <w:szCs w:val="28"/>
              </w:rPr>
              <w:t xml:space="preserve"> депутатов от </w:t>
            </w:r>
            <w:r w:rsidR="00130CDC">
              <w:rPr>
                <w:sz w:val="28"/>
                <w:szCs w:val="28"/>
              </w:rPr>
              <w:t>18</w:t>
            </w:r>
            <w:r w:rsidR="003D1AFC" w:rsidRPr="001C232E">
              <w:rPr>
                <w:sz w:val="28"/>
                <w:szCs w:val="28"/>
              </w:rPr>
              <w:t>.</w:t>
            </w:r>
            <w:r w:rsidR="00130CDC">
              <w:rPr>
                <w:sz w:val="28"/>
                <w:szCs w:val="28"/>
              </w:rPr>
              <w:t>11</w:t>
            </w:r>
            <w:r w:rsidR="003D1AFC" w:rsidRPr="001C232E">
              <w:rPr>
                <w:sz w:val="28"/>
                <w:szCs w:val="28"/>
              </w:rPr>
              <w:t>.20</w:t>
            </w:r>
            <w:r w:rsidR="00952702" w:rsidRPr="001C232E">
              <w:rPr>
                <w:sz w:val="28"/>
                <w:szCs w:val="28"/>
              </w:rPr>
              <w:t>2</w:t>
            </w:r>
            <w:r w:rsidR="00130CDC">
              <w:rPr>
                <w:sz w:val="28"/>
                <w:szCs w:val="28"/>
              </w:rPr>
              <w:t>1 г. № 7</w:t>
            </w:r>
            <w:r w:rsidR="004861C3" w:rsidRPr="001C232E">
              <w:rPr>
                <w:sz w:val="28"/>
                <w:szCs w:val="28"/>
              </w:rPr>
              <w:t>-</w:t>
            </w:r>
            <w:r w:rsidR="00130CDC">
              <w:rPr>
                <w:sz w:val="28"/>
                <w:szCs w:val="28"/>
              </w:rPr>
              <w:t>55</w:t>
            </w:r>
            <w:r w:rsidRPr="001C232E">
              <w:rPr>
                <w:sz w:val="28"/>
                <w:szCs w:val="28"/>
              </w:rPr>
              <w:t>р</w:t>
            </w:r>
          </w:p>
          <w:p w:rsidR="002D6F1C" w:rsidRDefault="002D6F1C" w:rsidP="002D6F1C"/>
        </w:tc>
      </w:tr>
    </w:tbl>
    <w:p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 xml:space="preserve">Положение о муниципальном жилищном контроле </w:t>
      </w:r>
    </w:p>
    <w:p w:rsidR="00AF2FF4" w:rsidRPr="00AF2FF4" w:rsidRDefault="00AF2FF4" w:rsidP="00AF2FF4">
      <w:pPr>
        <w:pBdr>
          <w:top w:val="nil"/>
          <w:left w:val="nil"/>
          <w:bottom w:val="nil"/>
          <w:right w:val="nil"/>
          <w:between w:val="nil"/>
        </w:pBdr>
        <w:ind w:left="1" w:hanging="3"/>
        <w:rPr>
          <w:color w:val="000000"/>
          <w:sz w:val="28"/>
          <w:szCs w:val="28"/>
        </w:rPr>
      </w:pPr>
    </w:p>
    <w:p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Общие положения</w:t>
      </w:r>
    </w:p>
    <w:p w:rsidR="00AF2FF4" w:rsidRPr="00AF2FF4" w:rsidRDefault="00AF2FF4" w:rsidP="00AF2FF4">
      <w:pPr>
        <w:pBdr>
          <w:top w:val="nil"/>
          <w:left w:val="nil"/>
          <w:bottom w:val="nil"/>
          <w:right w:val="nil"/>
          <w:between w:val="nil"/>
        </w:pBdr>
        <w:ind w:left="1" w:firstLineChars="252" w:firstLine="706"/>
        <w:jc w:val="center"/>
        <w:rPr>
          <w:color w:val="000000"/>
          <w:sz w:val="28"/>
          <w:szCs w:val="28"/>
        </w:rPr>
      </w:pPr>
      <w:r w:rsidRPr="00AF2FF4">
        <w:rPr>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Pr="005E285F">
        <w:rPr>
          <w:sz w:val="28"/>
          <w:szCs w:val="28"/>
        </w:rPr>
        <w:t>сельского поселения Дзержинский сельсовет Дзержинского муниципального района Красноярского края</w:t>
      </w:r>
      <w:r>
        <w:rPr>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Муниципальный контроль</w:t>
      </w:r>
      <w:r>
        <w:rPr>
          <w:i/>
          <w:color w:val="000000"/>
          <w:sz w:val="28"/>
          <w:szCs w:val="28"/>
        </w:rPr>
        <w:t xml:space="preserve"> </w:t>
      </w:r>
      <w:r>
        <w:rPr>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требований к формированию фондов капитального ремонта;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 требований к обеспечению доступности для инвалидов помещений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11) требований к предоставлению жилых помещений в наемных домах социального использования.   </w:t>
      </w:r>
    </w:p>
    <w:p w:rsidR="00D770C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Муниципальный контроль осуществляется </w:t>
      </w:r>
      <w:r w:rsidR="00D770C8">
        <w:rPr>
          <w:color w:val="000000"/>
          <w:sz w:val="28"/>
          <w:szCs w:val="28"/>
        </w:rPr>
        <w:t>администрация Дзержинского сельсовета</w:t>
      </w:r>
      <w:r>
        <w:rPr>
          <w:color w:val="000000"/>
          <w:sz w:val="28"/>
          <w:szCs w:val="28"/>
        </w:rPr>
        <w:t xml:space="preserve"> </w:t>
      </w:r>
      <w:r w:rsidRPr="00D770C8">
        <w:rPr>
          <w:color w:val="000000"/>
          <w:sz w:val="28"/>
          <w:szCs w:val="28"/>
        </w:rPr>
        <w:t>(далее – местная администрация</w:t>
      </w:r>
      <w:r w:rsidR="00D770C8">
        <w:rPr>
          <w:color w:val="000000"/>
          <w:sz w:val="28"/>
          <w:szCs w:val="28"/>
        </w:rPr>
        <w:t>).</w:t>
      </w:r>
    </w:p>
    <w:p w:rsidR="00AF2FF4"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4. 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осуществлять муниципальный контроль от имени </w:t>
      </w:r>
      <w:r w:rsidRPr="00284EF3">
        <w:rPr>
          <w:color w:val="000000"/>
          <w:sz w:val="28"/>
          <w:szCs w:val="28"/>
        </w:rPr>
        <w:t>местной администрации,</w:t>
      </w:r>
      <w:r>
        <w:rPr>
          <w:color w:val="000000"/>
          <w:sz w:val="28"/>
          <w:szCs w:val="28"/>
        </w:rPr>
        <w:t xml:space="preserve"> являются </w:t>
      </w:r>
      <w:r w:rsidR="00284EF3">
        <w:rPr>
          <w:color w:val="000000"/>
          <w:sz w:val="28"/>
          <w:szCs w:val="28"/>
        </w:rPr>
        <w:t>главный специалист.</w:t>
      </w:r>
      <w:r>
        <w:rPr>
          <w:color w:val="000000"/>
          <w:sz w:val="28"/>
          <w:szCs w:val="28"/>
        </w:rPr>
        <w:t xml:space="preserve"> </w:t>
      </w:r>
    </w:p>
    <w:p w:rsidR="00AF2FF4" w:rsidRPr="00284EF3"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на принятие решения о проведении контрольных мероприятий, являются:</w:t>
      </w:r>
      <w:r>
        <w:rPr>
          <w:i/>
          <w:color w:val="000000"/>
          <w:sz w:val="28"/>
          <w:szCs w:val="28"/>
        </w:rPr>
        <w:t xml:space="preserve"> </w:t>
      </w:r>
      <w:r w:rsidR="00284EF3" w:rsidRPr="00284EF3">
        <w:rPr>
          <w:color w:val="000000"/>
          <w:sz w:val="28"/>
          <w:szCs w:val="28"/>
        </w:rPr>
        <w:t xml:space="preserve">глава сельсовета.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 иными федеральными законами.</w:t>
      </w:r>
    </w:p>
    <w:p w:rsidR="00AF2FF4" w:rsidRPr="007C1E7D"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Инспекторы, наряду с правами, установленными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имеют права</w:t>
      </w:r>
      <w:r w:rsidR="007C1E7D">
        <w:rPr>
          <w:color w:val="000000"/>
          <w:sz w:val="28"/>
          <w:szCs w:val="28"/>
        </w:rPr>
        <w:t>,</w:t>
      </w:r>
      <w:r w:rsidR="00284EF3">
        <w:rPr>
          <w:color w:val="000000"/>
          <w:sz w:val="28"/>
          <w:szCs w:val="28"/>
        </w:rPr>
        <w:t xml:space="preserve"> </w:t>
      </w:r>
      <w:r w:rsidRPr="007C1E7D">
        <w:rPr>
          <w:color w:val="000000"/>
          <w:sz w:val="28"/>
          <w:szCs w:val="28"/>
        </w:rPr>
        <w:t>установле</w:t>
      </w:r>
      <w:r w:rsidR="007C1E7D" w:rsidRPr="007C1E7D">
        <w:rPr>
          <w:color w:val="000000"/>
          <w:sz w:val="28"/>
          <w:szCs w:val="28"/>
        </w:rPr>
        <w:t>н</w:t>
      </w:r>
      <w:r w:rsidRPr="007C1E7D">
        <w:rPr>
          <w:color w:val="000000"/>
          <w:sz w:val="28"/>
          <w:szCs w:val="28"/>
        </w:rPr>
        <w:t>н</w:t>
      </w:r>
      <w:r w:rsidR="00284EF3" w:rsidRPr="007C1E7D">
        <w:rPr>
          <w:color w:val="000000"/>
          <w:sz w:val="28"/>
          <w:szCs w:val="28"/>
        </w:rPr>
        <w:t>ые</w:t>
      </w:r>
      <w:r w:rsidRPr="007C1E7D">
        <w:rPr>
          <w:color w:val="000000"/>
          <w:sz w:val="28"/>
          <w:szCs w:val="28"/>
        </w:rPr>
        <w:t xml:space="preserve"> п. 8 ч. 2 ст. 29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i/>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Объектами муниципального контроля являются: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F2FF4" w:rsidRDefault="00AF2FF4" w:rsidP="00AF2FF4">
      <w:pPr>
        <w:pBdr>
          <w:top w:val="nil"/>
          <w:left w:val="nil"/>
          <w:bottom w:val="nil"/>
          <w:right w:val="nil"/>
          <w:between w:val="nil"/>
        </w:pBdr>
        <w:ind w:left="1" w:firstLineChars="252" w:firstLine="706"/>
        <w:jc w:val="both"/>
        <w:rPr>
          <w:color w:val="000000"/>
        </w:rPr>
      </w:pPr>
      <w:r>
        <w:rPr>
          <w:color w:val="000000"/>
          <w:sz w:val="28"/>
          <w:szCs w:val="28"/>
        </w:rPr>
        <w:lastRenderedPageBreak/>
        <w:t xml:space="preserve">8. </w:t>
      </w:r>
      <w:r w:rsidRPr="007C1E7D">
        <w:rPr>
          <w:color w:val="000000"/>
          <w:sz w:val="28"/>
          <w:szCs w:val="28"/>
        </w:rPr>
        <w:t>Местная администрация</w:t>
      </w:r>
      <w:r>
        <w:rPr>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w:t>
      </w:r>
      <w:r w:rsidRPr="007C1E7D">
        <w:rPr>
          <w:color w:val="000000"/>
          <w:sz w:val="28"/>
          <w:szCs w:val="28"/>
        </w:rPr>
        <w:t>утверждаемой местной администрацией.</w:t>
      </w:r>
      <w:r>
        <w:rPr>
          <w:color w:val="000000"/>
          <w:sz w:val="28"/>
          <w:szCs w:val="28"/>
        </w:rPr>
        <w:t xml:space="preserve"> </w:t>
      </w:r>
      <w:r w:rsidRPr="007C1E7D">
        <w:rPr>
          <w:color w:val="000000"/>
          <w:sz w:val="28"/>
          <w:szCs w:val="28"/>
        </w:rPr>
        <w:t>Местная администрация</w:t>
      </w:r>
      <w:r>
        <w:rPr>
          <w:i/>
          <w:color w:val="000000"/>
          <w:sz w:val="28"/>
          <w:szCs w:val="28"/>
        </w:rPr>
        <w:t xml:space="preserve"> </w:t>
      </w:r>
      <w:r>
        <w:rPr>
          <w:color w:val="000000"/>
          <w:sz w:val="28"/>
          <w:szCs w:val="28"/>
        </w:rPr>
        <w:t xml:space="preserve">обеспечивает актуальность сведений об объектах контроля в журнале учета объектов контроля. </w:t>
      </w:r>
    </w:p>
    <w:p w:rsidR="00AF2FF4" w:rsidRDefault="00AF2FF4" w:rsidP="00AF2FF4">
      <w:pPr>
        <w:widowControl w:val="0"/>
        <w:pBdr>
          <w:top w:val="nil"/>
          <w:left w:val="nil"/>
          <w:bottom w:val="nil"/>
          <w:right w:val="nil"/>
          <w:between w:val="nil"/>
        </w:pBdr>
        <w:ind w:left="1" w:firstLineChars="252" w:firstLine="706"/>
        <w:jc w:val="both"/>
        <w:rPr>
          <w:color w:val="000000"/>
          <w:sz w:val="22"/>
          <w:szCs w:val="22"/>
        </w:rPr>
      </w:pPr>
      <w:r>
        <w:rPr>
          <w:color w:val="000000"/>
          <w:sz w:val="28"/>
          <w:szCs w:val="28"/>
        </w:rPr>
        <w:t xml:space="preserve">При сборе, обработке, анализе и учете сведений об объектах контроля для целей их учета </w:t>
      </w:r>
      <w:r w:rsidRPr="007C1E7D">
        <w:rPr>
          <w:color w:val="000000"/>
          <w:sz w:val="28"/>
          <w:szCs w:val="28"/>
        </w:rPr>
        <w:t>местная администрация</w:t>
      </w:r>
      <w:r>
        <w:rPr>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color w:val="000000"/>
          <w:sz w:val="22"/>
          <w:szCs w:val="22"/>
        </w:rPr>
        <w:t xml:space="preserve"> </w:t>
      </w:r>
    </w:p>
    <w:p w:rsidR="00AF2FF4" w:rsidRDefault="00AF2FF4" w:rsidP="00AF2FF4">
      <w:pPr>
        <w:widowControl w:val="0"/>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Pr>
            <w:color w:val="000000"/>
            <w:sz w:val="28"/>
            <w:szCs w:val="28"/>
          </w:rPr>
          <w:t>закона</w:t>
        </w:r>
      </w:hyperlink>
      <w:r>
        <w:rPr>
          <w:color w:val="000000"/>
          <w:sz w:val="28"/>
          <w:szCs w:val="28"/>
        </w:rPr>
        <w:t xml:space="preserve">              от 31.07.2020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C1E7D" w:rsidRDefault="00AF2FF4" w:rsidP="00AF2FF4">
      <w:pPr>
        <w:pBdr>
          <w:top w:val="nil"/>
          <w:left w:val="nil"/>
          <w:bottom w:val="nil"/>
          <w:right w:val="nil"/>
          <w:between w:val="nil"/>
        </w:pBdr>
        <w:ind w:left="1" w:hanging="3"/>
        <w:jc w:val="center"/>
        <w:rPr>
          <w:color w:val="000000"/>
          <w:sz w:val="28"/>
          <w:szCs w:val="28"/>
        </w:rPr>
      </w:pPr>
      <w:r w:rsidRPr="007C1E7D">
        <w:rPr>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AF2FF4" w:rsidRPr="007C1E7D"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w:t>
      </w:r>
      <w:r>
        <w:rPr>
          <w:i/>
          <w:color w:val="000000"/>
          <w:sz w:val="28"/>
          <w:szCs w:val="28"/>
        </w:rPr>
        <w:t xml:space="preserve">  </w:t>
      </w:r>
      <w:r>
        <w:rPr>
          <w:color w:val="000000"/>
          <w:sz w:val="28"/>
          <w:szCs w:val="28"/>
        </w:rPr>
        <w:t>Муниципальный контроль</w:t>
      </w:r>
      <w:r>
        <w:rPr>
          <w:i/>
          <w:color w:val="000000"/>
          <w:sz w:val="28"/>
          <w:szCs w:val="28"/>
        </w:rPr>
        <w:t xml:space="preserve"> </w:t>
      </w:r>
      <w:r>
        <w:rPr>
          <w:color w:val="000000"/>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11. В целях управления рисками причинения вреда (ущерба)</w:t>
      </w:r>
      <w:r w:rsidR="007C1E7D">
        <w:rPr>
          <w:color w:val="000000"/>
          <w:sz w:val="28"/>
          <w:szCs w:val="28"/>
        </w:rPr>
        <w:t xml:space="preserve"> </w:t>
      </w:r>
      <w:r>
        <w:rPr>
          <w:color w:val="000000"/>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средний риск;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умеренный риск;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низкий риск.</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bookmarkStart w:id="0" w:name="_gjdgxs" w:colFirst="0" w:colLast="0"/>
      <w:bookmarkEnd w:id="0"/>
      <w:r>
        <w:rPr>
          <w:color w:val="000000"/>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Pr>
          <w:color w:val="000000"/>
          <w:sz w:val="28"/>
          <w:szCs w:val="28"/>
        </w:rPr>
        <w:br/>
        <w:t xml:space="preserve">№ 1 к настоящему Положению. </w:t>
      </w:r>
      <w:r w:rsidRPr="00D67953">
        <w:rPr>
          <w:color w:val="000000"/>
          <w:sz w:val="28"/>
          <w:szCs w:val="28"/>
        </w:rPr>
        <w:t xml:space="preserve">Критерии разрабатываются </w:t>
      </w:r>
      <w:r w:rsidRPr="00D67953">
        <w:rPr>
          <w:color w:val="000000"/>
          <w:sz w:val="28"/>
          <w:szCs w:val="28"/>
        </w:rPr>
        <w:br/>
        <w:t xml:space="preserve">и утверждаются в соответствии со статьей 23 ФЗ № 248-ФЗ. </w:t>
      </w:r>
      <w:r>
        <w:rPr>
          <w:i/>
          <w:color w:val="000000"/>
          <w:sz w:val="28"/>
          <w:szCs w:val="28"/>
        </w:rPr>
        <w:br/>
      </w:r>
      <w:r>
        <w:rPr>
          <w:color w:val="000000"/>
          <w:sz w:val="28"/>
          <w:szCs w:val="28"/>
        </w:rPr>
        <w:t xml:space="preserve">Отнесение объектов муниципального контроля к категориям риска осуществляется </w:t>
      </w:r>
      <w:r w:rsidRPr="00D67953">
        <w:rPr>
          <w:color w:val="000000"/>
          <w:sz w:val="28"/>
          <w:szCs w:val="28"/>
        </w:rPr>
        <w:t>решением 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Местная администрация</w:t>
      </w:r>
      <w:r>
        <w:rPr>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13</w:t>
      </w:r>
      <w:r>
        <w:rPr>
          <w:i/>
          <w:color w:val="000000"/>
          <w:sz w:val="28"/>
          <w:szCs w:val="28"/>
        </w:rPr>
        <w:t xml:space="preserve">. </w:t>
      </w:r>
      <w:r w:rsidRPr="00D67953">
        <w:rPr>
          <w:color w:val="000000"/>
          <w:sz w:val="28"/>
          <w:szCs w:val="28"/>
        </w:rPr>
        <w:t>Местная администрация</w:t>
      </w:r>
      <w:r>
        <w:rPr>
          <w:i/>
          <w:color w:val="000000"/>
          <w:sz w:val="28"/>
          <w:szCs w:val="28"/>
        </w:rPr>
        <w:t xml:space="preserve"> </w:t>
      </w:r>
      <w:r>
        <w:rPr>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color w:val="000000"/>
          <w:sz w:val="28"/>
          <w:szCs w:val="28"/>
        </w:rPr>
        <w:br/>
        <w:t>к соответствующим категориям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содержит следующую информацию:</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2) основной государственный регистрационный номер;</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3) идентификационный номер налогоплательщика;</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4) наименование объекта муниципального контроля (при наличии);</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5) место нахождения объекта муниципального контроля;</w:t>
      </w:r>
    </w:p>
    <w:p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На официальном сайте в сети «Интернет» </w:t>
      </w:r>
      <w:r w:rsidR="00897452" w:rsidRPr="00BA01D8">
        <w:rPr>
          <w:sz w:val="28"/>
          <w:szCs w:val="28"/>
        </w:rPr>
        <w:t>администрации Дзержинского сельсовета Дзержинского района Красноярского края</w:t>
      </w:r>
      <w:r>
        <w:rPr>
          <w:color w:val="000000"/>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14. По запросам контролируемых лиц </w:t>
      </w:r>
      <w:r w:rsidRPr="00897452">
        <w:rPr>
          <w:color w:val="000000"/>
          <w:sz w:val="28"/>
          <w:szCs w:val="28"/>
        </w:rPr>
        <w:t>местная администрация</w:t>
      </w:r>
      <w:r>
        <w:rPr>
          <w:i/>
          <w:color w:val="000000"/>
          <w:sz w:val="28"/>
          <w:szCs w:val="28"/>
        </w:rPr>
        <w:t xml:space="preserve"> </w:t>
      </w:r>
      <w:r>
        <w:rPr>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15. Контролируемые лица вправе подать в </w:t>
      </w:r>
      <w:r w:rsidRPr="00897452">
        <w:rPr>
          <w:color w:val="000000"/>
          <w:sz w:val="28"/>
          <w:szCs w:val="28"/>
        </w:rPr>
        <w:t>местную администрацию</w:t>
      </w:r>
      <w:r>
        <w:rPr>
          <w:i/>
          <w:color w:val="000000"/>
          <w:sz w:val="28"/>
          <w:szCs w:val="28"/>
        </w:rPr>
        <w:t xml:space="preserve">               </w:t>
      </w:r>
      <w:r>
        <w:rPr>
          <w:color w:val="000000"/>
          <w:sz w:val="28"/>
          <w:szCs w:val="28"/>
        </w:rPr>
        <w:t>в соответствии с их компетенцией заявление об изменении присвоенной ранее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color w:val="000000"/>
            <w:sz w:val="28"/>
            <w:szCs w:val="28"/>
          </w:rPr>
          <w:t>приложению № 1</w:t>
        </w:r>
      </w:hyperlink>
      <w:r>
        <w:rPr>
          <w:color w:val="000000"/>
          <w:sz w:val="28"/>
          <w:szCs w:val="28"/>
        </w:rPr>
        <w:t xml:space="preserve"> к настоящему Положению.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16.</w:t>
      </w:r>
      <w:r>
        <w:rPr>
          <w:i/>
          <w:color w:val="000000"/>
          <w:sz w:val="28"/>
          <w:szCs w:val="28"/>
        </w:rPr>
        <w:t xml:space="preserve"> </w:t>
      </w:r>
      <w:r>
        <w:rPr>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color w:val="000000"/>
          <w:sz w:val="28"/>
          <w:szCs w:val="28"/>
        </w:rPr>
        <w:br/>
        <w:t xml:space="preserve">№ 2 к настоящему Положению. </w:t>
      </w:r>
    </w:p>
    <w:p w:rsidR="00AF2FF4" w:rsidRDefault="00AF2FF4" w:rsidP="00AF2FF4">
      <w:pPr>
        <w:pBdr>
          <w:top w:val="nil"/>
          <w:left w:val="nil"/>
          <w:bottom w:val="nil"/>
          <w:right w:val="nil"/>
          <w:between w:val="nil"/>
        </w:pBdr>
        <w:ind w:left="1" w:hanging="3"/>
        <w:jc w:val="both"/>
        <w:rPr>
          <w:color w:val="000000"/>
          <w:sz w:val="28"/>
          <w:szCs w:val="28"/>
        </w:rPr>
      </w:pPr>
    </w:p>
    <w:p w:rsidR="00AF2FF4" w:rsidRPr="00897452" w:rsidRDefault="00AF2FF4" w:rsidP="00AF2FF4">
      <w:pPr>
        <w:pBdr>
          <w:top w:val="nil"/>
          <w:left w:val="nil"/>
          <w:bottom w:val="nil"/>
          <w:right w:val="nil"/>
          <w:between w:val="nil"/>
        </w:pBdr>
        <w:ind w:left="1" w:hanging="3"/>
        <w:jc w:val="center"/>
        <w:rPr>
          <w:color w:val="000000"/>
          <w:sz w:val="28"/>
          <w:szCs w:val="28"/>
        </w:rPr>
      </w:pPr>
      <w:r w:rsidRPr="00897452">
        <w:rPr>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17. Профилактические мероприятия проводятся </w:t>
      </w:r>
      <w:r w:rsidRPr="00897452">
        <w:rPr>
          <w:color w:val="000000"/>
          <w:sz w:val="28"/>
          <w:szCs w:val="28"/>
        </w:rPr>
        <w:t>местной администрацией в целях</w:t>
      </w:r>
      <w:r>
        <w:rPr>
          <w:color w:val="000000"/>
          <w:sz w:val="28"/>
          <w:szCs w:val="28"/>
        </w:rPr>
        <w:t xml:space="preserve">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AF2FF4" w:rsidRPr="00897452"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897452">
        <w:rPr>
          <w:color w:val="000000"/>
          <w:sz w:val="28"/>
          <w:szCs w:val="28"/>
        </w:rPr>
        <w:t>решением местной администрации в соответствии с законодательством (ч. 3, 4 ст. 44 ФЗ № 248-ФЗ).</w:t>
      </w:r>
      <w:bookmarkStart w:id="1" w:name="1fob9te" w:colFirst="0" w:colLast="0"/>
      <w:bookmarkEnd w:id="1"/>
    </w:p>
    <w:p w:rsidR="002219C7" w:rsidRDefault="00AF2FF4" w:rsidP="00AF2FF4">
      <w:pPr>
        <w:pBdr>
          <w:top w:val="nil"/>
          <w:left w:val="nil"/>
          <w:bottom w:val="nil"/>
          <w:right w:val="nil"/>
          <w:between w:val="nil"/>
        </w:pBdr>
        <w:ind w:left="1" w:firstLineChars="252" w:firstLine="706"/>
        <w:jc w:val="both"/>
        <w:rPr>
          <w:color w:val="000000"/>
          <w:sz w:val="28"/>
          <w:szCs w:val="28"/>
        </w:rPr>
      </w:pPr>
      <w:r w:rsidRPr="00897452">
        <w:rPr>
          <w:color w:val="000000"/>
          <w:sz w:val="28"/>
          <w:szCs w:val="28"/>
        </w:rPr>
        <w:t>19. При осуществлении муниципального контроля м</w:t>
      </w:r>
      <w:r>
        <w:rPr>
          <w:color w:val="000000"/>
          <w:sz w:val="28"/>
          <w:szCs w:val="28"/>
        </w:rPr>
        <w:t>огут проводиться следующие виды профилактических мероприятий</w:t>
      </w:r>
      <w:r w:rsidR="002219C7">
        <w:rPr>
          <w:color w:val="000000"/>
          <w:sz w:val="28"/>
          <w:szCs w:val="28"/>
        </w:rPr>
        <w:t>:</w:t>
      </w:r>
    </w:p>
    <w:p w:rsidR="00AF2FF4" w:rsidRPr="00525E3E"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w:t>
      </w:r>
      <w:r w:rsidRPr="00525E3E">
        <w:rPr>
          <w:color w:val="000000"/>
          <w:sz w:val="28"/>
          <w:szCs w:val="28"/>
        </w:rPr>
        <w:t>) информирование;</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2) обобщение правоприменительной практики;</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3) меры стимулирования добросовестности;</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4) объявление предостережения;</w:t>
      </w:r>
    </w:p>
    <w:p w:rsidR="00AF2FF4" w:rsidRPr="00525E3E"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5</w:t>
      </w:r>
      <w:r w:rsidRPr="00525E3E">
        <w:rPr>
          <w:sz w:val="28"/>
          <w:szCs w:val="28"/>
        </w:rPr>
        <w:t>) консультирование;</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6) профилактический визит;</w:t>
      </w:r>
    </w:p>
    <w:p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7) самообследование.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sz w:val="28"/>
          <w:szCs w:val="28"/>
        </w:rPr>
        <w:t>20. Информирование осуществляется посредством размещения</w:t>
      </w:r>
      <w:r>
        <w:rPr>
          <w:color w:val="000000"/>
          <w:sz w:val="28"/>
          <w:szCs w:val="28"/>
        </w:rPr>
        <w:t xml:space="preserve"> сведений, предусмотренных </w:t>
      </w:r>
      <w:hyperlink r:id="rId9">
        <w:r>
          <w:rPr>
            <w:color w:val="000000"/>
            <w:sz w:val="28"/>
            <w:szCs w:val="28"/>
          </w:rPr>
          <w:t>частью 3 статьи 46</w:t>
        </w:r>
      </w:hyperlink>
      <w:r>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2219C7">
        <w:rPr>
          <w:color w:val="000000"/>
          <w:sz w:val="28"/>
          <w:szCs w:val="28"/>
        </w:rPr>
        <w:t>администрации Дзержинского сельсовета</w:t>
      </w:r>
      <w:r>
        <w:rPr>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F2FF4" w:rsidRPr="002219C7"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Должностные лица, ответственные за размещение информации, предусмотренной настоящим Положением, </w:t>
      </w:r>
      <w:r w:rsidRPr="002219C7">
        <w:rPr>
          <w:color w:val="000000"/>
          <w:sz w:val="28"/>
          <w:szCs w:val="28"/>
        </w:rPr>
        <w:t>определяются распоряжением местной администрации.</w:t>
      </w:r>
      <w:bookmarkStart w:id="2" w:name="3znysh7" w:colFirst="0" w:colLast="0"/>
      <w:bookmarkEnd w:id="2"/>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21. Обобщение правоприменительной практики осуществляется должностными </w:t>
      </w:r>
      <w:r w:rsidRPr="002219C7">
        <w:rPr>
          <w:color w:val="000000"/>
          <w:sz w:val="28"/>
          <w:szCs w:val="28"/>
        </w:rPr>
        <w:t>лицами местной администрации</w:t>
      </w:r>
      <w:r>
        <w:rPr>
          <w:i/>
          <w:color w:val="000000"/>
          <w:sz w:val="28"/>
          <w:szCs w:val="28"/>
        </w:rPr>
        <w:t xml:space="preserve"> </w:t>
      </w:r>
      <w:r>
        <w:rPr>
          <w:color w:val="000000"/>
          <w:sz w:val="28"/>
          <w:szCs w:val="28"/>
        </w:rPr>
        <w:t xml:space="preserve">путем сбора и анализа данных о проведенных контрольных мероприятиях и их результатах, поступивших в </w:t>
      </w:r>
      <w:r w:rsidRPr="002219C7">
        <w:rPr>
          <w:color w:val="000000"/>
          <w:sz w:val="28"/>
          <w:szCs w:val="28"/>
        </w:rPr>
        <w:t>местную администрацию</w:t>
      </w:r>
      <w:r>
        <w:rPr>
          <w:color w:val="000000"/>
          <w:sz w:val="28"/>
          <w:szCs w:val="28"/>
        </w:rPr>
        <w:t xml:space="preserve"> обращений.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 итогам обобщения правоприменительной практики </w:t>
      </w:r>
      <w:r w:rsidRPr="002219C7">
        <w:rPr>
          <w:color w:val="000000"/>
          <w:sz w:val="28"/>
          <w:szCs w:val="28"/>
        </w:rPr>
        <w:t xml:space="preserve">местной администрацией </w:t>
      </w:r>
      <w:r>
        <w:rPr>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color w:val="000000"/>
          <w:sz w:val="28"/>
          <w:szCs w:val="28"/>
        </w:rPr>
        <w:t>Местная администрация</w:t>
      </w:r>
      <w:r>
        <w:rPr>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w:t>
      </w:r>
      <w:r w:rsidRPr="002219C7">
        <w:rPr>
          <w:color w:val="000000"/>
          <w:sz w:val="28"/>
          <w:szCs w:val="28"/>
        </w:rPr>
        <w:t>на 14 календарных дней</w:t>
      </w:r>
      <w:r>
        <w:rPr>
          <w:color w:val="000000"/>
          <w:sz w:val="28"/>
          <w:szCs w:val="28"/>
        </w:rPr>
        <w:t xml:space="preserve"> на своем официальном сайте в сети «Интернет» </w:t>
      </w:r>
      <w:r w:rsidR="002219C7">
        <w:rPr>
          <w:color w:val="000000"/>
          <w:sz w:val="28"/>
          <w:szCs w:val="28"/>
        </w:rPr>
        <w:t>администрации Дзержинского сельсовета</w:t>
      </w:r>
      <w:r>
        <w:rPr>
          <w:color w:val="000000"/>
          <w:sz w:val="28"/>
          <w:szCs w:val="28"/>
        </w:rPr>
        <w:t xml:space="preserve"> срок, </w:t>
      </w:r>
      <w:r w:rsidRPr="005C4DD0">
        <w:rPr>
          <w:color w:val="000000"/>
          <w:sz w:val="28"/>
          <w:szCs w:val="28"/>
        </w:rPr>
        <w:t>не позднее 15 февраля года,</w:t>
      </w:r>
      <w:r>
        <w:rPr>
          <w:color w:val="000000"/>
          <w:sz w:val="28"/>
          <w:szCs w:val="28"/>
        </w:rPr>
        <w:t xml:space="preserve"> следующего за отчетным.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Pr="005C4DD0">
        <w:rPr>
          <w:color w:val="000000"/>
          <w:sz w:val="28"/>
          <w:szCs w:val="28"/>
        </w:rPr>
        <w:t>решением местной администрации</w:t>
      </w:r>
      <w:r>
        <w:rPr>
          <w:color w:val="000000"/>
          <w:sz w:val="28"/>
          <w:szCs w:val="28"/>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22. </w:t>
      </w:r>
      <w:r w:rsidRPr="005C4DD0">
        <w:rPr>
          <w:color w:val="000000"/>
          <w:sz w:val="28"/>
          <w:szCs w:val="28"/>
        </w:rPr>
        <w:t>Местная администрация</w:t>
      </w:r>
      <w:r>
        <w:rPr>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B3668C">
        <w:rPr>
          <w:color w:val="000000"/>
          <w:sz w:val="28"/>
          <w:szCs w:val="28"/>
        </w:rPr>
        <w:t>утверждается местной администрацией</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наименование органа, в который направляется возражение;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дату и номер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доводы, на основании которых контролируемое лицо не согласно                        с объявленным предостережением;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дату получения предостережения контролируемым лицом;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личную подпись и дату.</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F2FF4" w:rsidRPr="00486511"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поступлении возражения на </w:t>
      </w:r>
      <w:r w:rsidRPr="00486511">
        <w:rPr>
          <w:color w:val="000000"/>
          <w:sz w:val="28"/>
          <w:szCs w:val="28"/>
        </w:rPr>
        <w:t xml:space="preserve">предостережение местная администрация: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 xml:space="preserve">1) обеспечивает объективное, всестороннее </w:t>
      </w:r>
      <w:r>
        <w:rPr>
          <w:color w:val="000000"/>
          <w:sz w:val="28"/>
          <w:szCs w:val="28"/>
        </w:rPr>
        <w:t>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Местная администрация</w:t>
      </w:r>
      <w:r>
        <w:rPr>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486511">
        <w:rPr>
          <w:color w:val="000000"/>
          <w:sz w:val="28"/>
          <w:szCs w:val="28"/>
        </w:rPr>
        <w:t>местной администрации</w:t>
      </w:r>
      <w:r>
        <w:rPr>
          <w:color w:val="000000"/>
          <w:sz w:val="28"/>
          <w:szCs w:val="28"/>
        </w:rPr>
        <w:t xml:space="preserve"> об отмене объявленного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По результатам рассмотрения возражения </w:t>
      </w:r>
      <w:r w:rsidRPr="00486511">
        <w:rPr>
          <w:color w:val="000000"/>
          <w:sz w:val="28"/>
          <w:szCs w:val="28"/>
        </w:rPr>
        <w:t>местная администрация</w:t>
      </w:r>
      <w:r>
        <w:rPr>
          <w:color w:val="000000"/>
          <w:sz w:val="28"/>
          <w:szCs w:val="28"/>
        </w:rPr>
        <w:t xml:space="preserve"> принимает одно из следующих решений: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об удовлетворении возражения </w:t>
      </w:r>
      <w:r w:rsidRPr="00B545D5">
        <w:rPr>
          <w:color w:val="000000"/>
          <w:sz w:val="28"/>
          <w:szCs w:val="28"/>
        </w:rPr>
        <w:t>и отмене полностью или частично объявленного предостережения;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 отказе в удовлетворении возражения.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Повторное направление возражения по тем же основаниям                               не допускается.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23. </w:t>
      </w:r>
      <w:r w:rsidRPr="00486511">
        <w:rPr>
          <w:color w:val="000000"/>
          <w:sz w:val="28"/>
          <w:szCs w:val="28"/>
        </w:rPr>
        <w:t>«Инспектор»/«должностн</w:t>
      </w:r>
      <w:r w:rsidR="00486511" w:rsidRPr="00486511">
        <w:rPr>
          <w:color w:val="000000"/>
          <w:sz w:val="28"/>
          <w:szCs w:val="28"/>
        </w:rPr>
        <w:t>о</w:t>
      </w:r>
      <w:r w:rsidRPr="00486511">
        <w:rPr>
          <w:color w:val="000000"/>
          <w:sz w:val="28"/>
          <w:szCs w:val="28"/>
        </w:rPr>
        <w:t>е лиц</w:t>
      </w:r>
      <w:r w:rsidR="00486511" w:rsidRPr="00486511">
        <w:rPr>
          <w:color w:val="000000"/>
          <w:sz w:val="28"/>
          <w:szCs w:val="28"/>
        </w:rPr>
        <w:t>о</w:t>
      </w:r>
      <w:r w:rsidRPr="00486511">
        <w:rPr>
          <w:color w:val="000000"/>
          <w:sz w:val="28"/>
          <w:szCs w:val="28"/>
        </w:rPr>
        <w:t xml:space="preserve"> местной администрации,</w:t>
      </w:r>
      <w:r>
        <w:rPr>
          <w:i/>
          <w:color w:val="000000"/>
          <w:sz w:val="28"/>
          <w:szCs w:val="28"/>
        </w:rPr>
        <w:t xml:space="preserve"> </w:t>
      </w:r>
      <w:r w:rsidRPr="00486511">
        <w:rPr>
          <w:color w:val="000000"/>
          <w:sz w:val="28"/>
          <w:szCs w:val="28"/>
        </w:rPr>
        <w:t xml:space="preserve">уполномоченные от ее имени осуществлять муниципальный контроль местной администрации </w:t>
      </w:r>
      <w:r>
        <w:rPr>
          <w:color w:val="000000"/>
          <w:sz w:val="28"/>
          <w:szCs w:val="28"/>
        </w:rPr>
        <w:t>по обращениям контролируемых лиц и их представителей осуществляют консультирование в устной или письменной форме.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осуществляется без взимания платы.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Личный прием контролируемых лиц проводится </w:t>
      </w:r>
      <w:r w:rsidR="00486511">
        <w:rPr>
          <w:color w:val="000000"/>
          <w:sz w:val="28"/>
          <w:szCs w:val="28"/>
        </w:rPr>
        <w:t>специалистом</w:t>
      </w:r>
      <w:r w:rsidRPr="00486511">
        <w:rPr>
          <w:color w:val="000000"/>
          <w:sz w:val="28"/>
          <w:szCs w:val="28"/>
        </w:rPr>
        <w:t>.</w:t>
      </w:r>
      <w:r>
        <w:rPr>
          <w:i/>
          <w:color w:val="000000"/>
          <w:sz w:val="28"/>
          <w:szCs w:val="28"/>
        </w:rPr>
        <w:t xml:space="preserve"> </w:t>
      </w:r>
      <w:r>
        <w:rPr>
          <w:color w:val="000000"/>
          <w:sz w:val="28"/>
          <w:szCs w:val="28"/>
        </w:rPr>
        <w:t>Информация о месте приема, а также об установленных для приема днях и часах размещается на офиц</w:t>
      </w:r>
      <w:r w:rsidR="00486511">
        <w:rPr>
          <w:color w:val="000000"/>
          <w:sz w:val="28"/>
          <w:szCs w:val="28"/>
        </w:rPr>
        <w:t>иальном сайте в сети «Интернет»</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устном и письменном консультировании Инспекторы </w:t>
      </w:r>
      <w:r w:rsidRPr="00486511">
        <w:rPr>
          <w:color w:val="000000"/>
          <w:sz w:val="28"/>
          <w:szCs w:val="28"/>
        </w:rPr>
        <w:t xml:space="preserve">местной администрации </w:t>
      </w:r>
      <w:r>
        <w:rPr>
          <w:color w:val="000000"/>
          <w:sz w:val="28"/>
          <w:szCs w:val="28"/>
        </w:rPr>
        <w:t>обязаны предоставлять информацию по следующим вопросам: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 нормативных правовых актах, регламентирующих порядок осуществления муниципального контроля;</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о порядке обжалования действий или бездействия должностных лиц </w:t>
      </w:r>
      <w:r w:rsidRPr="00276B70">
        <w:rPr>
          <w:color w:val="000000"/>
          <w:sz w:val="28"/>
          <w:szCs w:val="28"/>
        </w:rPr>
        <w:t>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4) о месте нахождения и графике работы </w:t>
      </w:r>
      <w:r w:rsidRPr="00276B70">
        <w:rPr>
          <w:color w:val="000000"/>
          <w:sz w:val="28"/>
          <w:szCs w:val="28"/>
        </w:rPr>
        <w:t>местной администрации;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5) о справочных телефонах структурных подразделений </w:t>
      </w:r>
      <w:r w:rsidRPr="00276B70">
        <w:rPr>
          <w:color w:val="000000"/>
          <w:sz w:val="28"/>
          <w:szCs w:val="28"/>
        </w:rPr>
        <w:t>местной администрации;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6) об адресе официального сайта, а также электронной почты </w:t>
      </w:r>
      <w:r w:rsidRPr="00276B70">
        <w:rPr>
          <w:color w:val="000000"/>
          <w:sz w:val="28"/>
          <w:szCs w:val="28"/>
        </w:rPr>
        <w:t xml:space="preserve">местной администрации;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 организации и осуществлении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о порядке осуществления профилактических, контрольных (надзорных) мероприятий, установленных Положением.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Консультирование при личном приеме контролируемых лиц проводится Инспекторами </w:t>
      </w:r>
      <w:r w:rsidRPr="00276B70">
        <w:rPr>
          <w:color w:val="000000"/>
          <w:sz w:val="28"/>
          <w:szCs w:val="28"/>
        </w:rPr>
        <w:t>местной администрации</w:t>
      </w:r>
      <w:r>
        <w:rPr>
          <w:color w:val="000000"/>
          <w:sz w:val="28"/>
          <w:szCs w:val="28"/>
        </w:rPr>
        <w:t xml:space="preserve"> в соответствии с графиком приема контролируемых лиц по предварительной записи.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w:t>
      </w:r>
      <w:r w:rsidRPr="00276B70">
        <w:rPr>
          <w:color w:val="000000"/>
          <w:sz w:val="28"/>
          <w:szCs w:val="28"/>
        </w:rPr>
        <w:lastRenderedPageBreak/>
        <w:t>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w:t>
      </w:r>
      <w:r w:rsidR="00276B70">
        <w:rPr>
          <w:color w:val="000000"/>
          <w:sz w:val="28"/>
          <w:szCs w:val="28"/>
        </w:rPr>
        <w:t xml:space="preserve"> </w:t>
      </w:r>
      <w:r w:rsidRPr="00276B70">
        <w:rPr>
          <w:color w:val="000000"/>
          <w:sz w:val="28"/>
          <w:szCs w:val="28"/>
        </w:rPr>
        <w:t>а также электронной почты местной администрации могут предоставляться                                 с использованием</w:t>
      </w:r>
      <w:r>
        <w:rPr>
          <w:color w:val="000000"/>
          <w:sz w:val="28"/>
          <w:szCs w:val="28"/>
        </w:rPr>
        <w:t xml:space="preserve"> средств автоинформирования. При автоинформировании обеспечивается круглосуточное предоставление справочной информации.</w:t>
      </w:r>
    </w:p>
    <w:p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276B70">
        <w:rPr>
          <w:color w:val="000000"/>
          <w:sz w:val="28"/>
          <w:szCs w:val="28"/>
        </w:rPr>
        <w:t>местной администрации, размещения</w:t>
      </w:r>
      <w:r>
        <w:rPr>
          <w:color w:val="000000"/>
          <w:sz w:val="28"/>
          <w:szCs w:val="28"/>
        </w:rPr>
        <w:t xml:space="preserve">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276B70">
        <w:rPr>
          <w:color w:val="000000"/>
          <w:sz w:val="28"/>
          <w:szCs w:val="28"/>
        </w:rPr>
        <w:t>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устное консультирование осуществляется </w:t>
      </w:r>
      <w:r w:rsidRPr="00276B70">
        <w:rPr>
          <w:color w:val="000000"/>
          <w:sz w:val="28"/>
          <w:szCs w:val="28"/>
        </w:rPr>
        <w:t>уполномоченным должностным лицом с привлечением сре</w:t>
      </w:r>
      <w:r>
        <w:rPr>
          <w:color w:val="000000"/>
          <w:sz w:val="28"/>
          <w:szCs w:val="28"/>
        </w:rPr>
        <w:t>дств массовой информации - радио, телевидения.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устном обращении контролируемого лица и его представителя               (по телефону или лично) 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 осуществляющие консультирование, должны давать ответ самостоятельно</w:t>
      </w:r>
      <w:r>
        <w:rPr>
          <w:color w:val="000000"/>
          <w:sz w:val="28"/>
          <w:szCs w:val="28"/>
        </w:rPr>
        <w:t>.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в письменной форме осуществляется в следующих случаях:</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если при личном обращении предоставить ответ на поставленные вопросы не представляется возможным;</w:t>
      </w:r>
    </w:p>
    <w:p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ответ на поставленные вопросы требует получения дополнительных сведений и информации.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даются в четкой и понятной форме            в письменном виде и должны содержать: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ответы на поставленные вопросы;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должность, фамилию и инициалы лица, подписавшего ответ;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фамилию и инициалы исполнителя;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номер телефона исполнителя.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w:t>
      </w:r>
      <w:r>
        <w:rPr>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Информация, ставшая известной должностному лицу </w:t>
      </w:r>
      <w:r w:rsidRPr="00276B70">
        <w:rPr>
          <w:color w:val="000000"/>
          <w:sz w:val="28"/>
          <w:szCs w:val="28"/>
        </w:rPr>
        <w:t xml:space="preserve">местной администрации </w:t>
      </w:r>
      <w:r>
        <w:rPr>
          <w:color w:val="000000"/>
          <w:sz w:val="28"/>
          <w:szCs w:val="28"/>
        </w:rPr>
        <w:t xml:space="preserve">в ходе консультирования, не может быть использована </w:t>
      </w:r>
      <w:r w:rsidRPr="00276B70">
        <w:rPr>
          <w:color w:val="000000"/>
          <w:sz w:val="28"/>
          <w:szCs w:val="28"/>
        </w:rPr>
        <w:t>местной администрацией</w:t>
      </w:r>
      <w:r>
        <w:rPr>
          <w:color w:val="000000"/>
          <w:sz w:val="28"/>
          <w:szCs w:val="28"/>
        </w:rPr>
        <w:t xml:space="preserve"> в целях оценки контролируемого лица по вопросам соблюдения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Местная администрация</w:t>
      </w:r>
      <w:r>
        <w:rPr>
          <w:i/>
          <w:color w:val="000000"/>
          <w:sz w:val="28"/>
          <w:szCs w:val="28"/>
        </w:rPr>
        <w:t xml:space="preserve"> </w:t>
      </w:r>
      <w:r>
        <w:rPr>
          <w:color w:val="000000"/>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276B70">
        <w:rPr>
          <w:color w:val="000000"/>
          <w:sz w:val="28"/>
          <w:szCs w:val="28"/>
        </w:rPr>
        <w:t>местной администрацией</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3E62BA">
        <w:rPr>
          <w:color w:val="000000"/>
          <w:sz w:val="28"/>
          <w:szCs w:val="28"/>
        </w:rPr>
        <w:t>местной администрации</w:t>
      </w:r>
      <w:r>
        <w:rPr>
          <w:i/>
          <w:color w:val="000000"/>
          <w:sz w:val="28"/>
          <w:szCs w:val="28"/>
        </w:rPr>
        <w:t xml:space="preserve">                </w:t>
      </w:r>
      <w:r>
        <w:rPr>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Инспектор проводит обязательный профилактический визит                               в отношении: </w:t>
      </w:r>
    </w:p>
    <w:p w:rsidR="007949AC"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w:t>
      </w:r>
      <w:r w:rsidR="007949AC">
        <w:rPr>
          <w:color w:val="000000"/>
          <w:sz w:val="28"/>
          <w:szCs w:val="28"/>
        </w:rPr>
        <w:t>сведений о начале деятельности).</w:t>
      </w:r>
    </w:p>
    <w:p w:rsidR="00AF2FF4"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Решение в форме </w:t>
      </w:r>
      <w:r w:rsidRPr="007949AC">
        <w:rPr>
          <w:color w:val="000000"/>
          <w:sz w:val="28"/>
          <w:szCs w:val="28"/>
        </w:rPr>
        <w:t>приказа (распоряжения) о</w:t>
      </w:r>
      <w:r>
        <w:rPr>
          <w:color w:val="000000"/>
          <w:sz w:val="28"/>
          <w:szCs w:val="28"/>
        </w:rPr>
        <w:t xml:space="preserve"> проведении обязательного профилактического визита принимается </w:t>
      </w:r>
      <w:r w:rsidRPr="007949AC">
        <w:rPr>
          <w:color w:val="000000"/>
          <w:sz w:val="28"/>
          <w:szCs w:val="28"/>
        </w:rPr>
        <w:t>местной администрацией</w:t>
      </w:r>
      <w:r>
        <w:rPr>
          <w:color w:val="000000"/>
          <w:sz w:val="28"/>
          <w:szCs w:val="28"/>
        </w:rPr>
        <w:t xml:space="preserve"> не позднее чем за 7 рабочих дней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w:t>
      </w:r>
      <w:r>
        <w:rPr>
          <w:color w:val="000000"/>
          <w:sz w:val="28"/>
          <w:szCs w:val="28"/>
        </w:rPr>
        <w:lastRenderedPageBreak/>
        <w:t>проведения способами, предусмотренными статьей 21 Федерального закона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уведомляется </w:t>
      </w:r>
      <w:r w:rsidRPr="007949AC">
        <w:rPr>
          <w:color w:val="000000"/>
          <w:sz w:val="28"/>
          <w:szCs w:val="28"/>
        </w:rPr>
        <w:t>местной администрацией</w:t>
      </w:r>
      <w:r>
        <w:rPr>
          <w:i/>
          <w:color w:val="000000"/>
          <w:sz w:val="28"/>
          <w:szCs w:val="28"/>
        </w:rPr>
        <w:t xml:space="preserve"> </w:t>
      </w:r>
      <w:r>
        <w:rPr>
          <w:color w:val="000000"/>
          <w:sz w:val="28"/>
          <w:szCs w:val="28"/>
        </w:rPr>
        <w:t>не позднее, чем за 5 рабочих дней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дата, время и место составления уведомления;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наименование контрольного органа;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полное наименование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фамилия, имя, отчество (при наличии) Инспектора;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дата, время и место обязательного профилактического визита;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подпись Инспектора.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вправе отказаться от проведения обязательного профилактического визита, уведомив об этом </w:t>
      </w:r>
      <w:r w:rsidRPr="007949AC">
        <w:rPr>
          <w:color w:val="000000"/>
          <w:sz w:val="28"/>
          <w:szCs w:val="28"/>
        </w:rPr>
        <w:t>местную администрацию,</w:t>
      </w:r>
      <w:r w:rsidRPr="007949AC">
        <w:rPr>
          <w:color w:val="000000"/>
          <w:sz w:val="28"/>
          <w:szCs w:val="28"/>
        </w:rPr>
        <w:br/>
      </w:r>
      <w:r>
        <w:rPr>
          <w:color w:val="000000"/>
          <w:sz w:val="28"/>
          <w:szCs w:val="28"/>
        </w:rPr>
        <w:t>не позднее чем за 3 рабочих дня до даты его проведения.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Контрольные мероприятия, проводимые в рамках </w:t>
      </w:r>
    </w:p>
    <w:p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муниципального контроля </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25. Муниципальный контроль осуществляется в виде плановых                        и внеплановых контрольных мероприятий.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Без взаимодействия с контролируемым лицом проводятся следующие контрольные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наблюдение за соблюдением обязательных требований (мониторинг безопасности);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27. Плановые контрольные мероприятия осуществляются в отношении юридических лиц, индивидуальных предпринимателей.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рассматриваются документы контролируемых лиц, имеющиеся в распоряжении </w:t>
      </w:r>
      <w:r w:rsidRPr="007949AC">
        <w:rPr>
          <w:color w:val="000000"/>
          <w:sz w:val="28"/>
          <w:szCs w:val="28"/>
        </w:rPr>
        <w:t>местной администрации</w:t>
      </w:r>
      <w:r>
        <w:rPr>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представляющее в контрольный (надзорный) </w:t>
      </w:r>
      <w:r w:rsidRPr="007949AC">
        <w:rPr>
          <w:color w:val="000000"/>
          <w:sz w:val="28"/>
          <w:szCs w:val="28"/>
        </w:rPr>
        <w:t>местную администрацию</w:t>
      </w:r>
      <w:r>
        <w:rPr>
          <w:color w:val="000000"/>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F2FF4" w:rsidRPr="007949AC"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7949AC">
        <w:rPr>
          <w:color w:val="000000"/>
          <w:sz w:val="28"/>
          <w:szCs w:val="28"/>
        </w:rPr>
        <w:t>местной администрацией</w:t>
      </w:r>
      <w:r>
        <w:rPr>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7949AC">
        <w:rPr>
          <w:color w:val="000000"/>
          <w:sz w:val="28"/>
          <w:szCs w:val="28"/>
        </w:rPr>
        <w:t xml:space="preserve">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w:t>
      </w:r>
      <w:r w:rsidRPr="007949AC">
        <w:rPr>
          <w:color w:val="000000"/>
          <w:sz w:val="28"/>
          <w:szCs w:val="28"/>
        </w:rPr>
        <w:lastRenderedPageBreak/>
        <w:t>представить необходимые пояснения в письменной форме до момента представления указанных пояснений в местную администрацию.</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могут совершаться следующие действия: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экспертиза.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D9248B">
        <w:rPr>
          <w:color w:val="000000"/>
          <w:sz w:val="28"/>
          <w:szCs w:val="28"/>
        </w:rPr>
        <w:t>местной администрации</w:t>
      </w:r>
      <w:r>
        <w:rPr>
          <w:color w:val="000000"/>
          <w:sz w:val="28"/>
          <w:szCs w:val="28"/>
        </w:rPr>
        <w:t>.</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AF2FF4" w:rsidRPr="0006673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w:t>
      </w:r>
      <w:r w:rsidR="00066738">
        <w:rPr>
          <w:color w:val="000000"/>
          <w:sz w:val="28"/>
          <w:szCs w:val="28"/>
        </w:rPr>
        <w:t xml:space="preserve">и или производственному объекту </w:t>
      </w:r>
      <w:r w:rsidRPr="00066738">
        <w:rPr>
          <w:color w:val="000000"/>
          <w:sz w:val="28"/>
          <w:szCs w:val="28"/>
        </w:rPr>
        <w:t>(</w:t>
      </w:r>
      <w:r w:rsidR="00066738">
        <w:rPr>
          <w:color w:val="000000"/>
          <w:sz w:val="28"/>
          <w:szCs w:val="28"/>
        </w:rPr>
        <w:t>с</w:t>
      </w:r>
      <w:r w:rsidRPr="00066738">
        <w:rPr>
          <w:color w:val="000000"/>
          <w:sz w:val="28"/>
          <w:szCs w:val="28"/>
        </w:rPr>
        <w:t>роки проведения выездной проверки устанавливаются в пределах сроков, установленных ч. 7 ст. 73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w:t>
      </w:r>
      <w:r w:rsidR="00066738">
        <w:rPr>
          <w:color w:val="000000"/>
          <w:sz w:val="28"/>
          <w:szCs w:val="28"/>
        </w:rPr>
        <w:t xml:space="preserve"> совершаться следующие действия</w:t>
      </w:r>
      <w:r w:rsidRPr="00066738">
        <w:rPr>
          <w:color w:val="000000"/>
          <w:sz w:val="28"/>
          <w:szCs w:val="28"/>
        </w:rPr>
        <w:t>:</w:t>
      </w:r>
      <w:r>
        <w:rPr>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 инструментальное обследование;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1) для категории высокого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2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2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для категории среднего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3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3 года;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для категории умеренного риска одно из следующих контрольных (надзорных) мероприятий: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6 лет;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6 лет.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color w:val="000000"/>
          <w:sz w:val="28"/>
          <w:szCs w:val="28"/>
        </w:rPr>
        <w:t>в службу уведомлением о начале осуществления указанной деятельности;</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 присвоения объекту муниципального контроля категории высокого, среднего, умеренного риска.</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установления или изменения нормативов потребления коммунальных ресурсов (коммунальных услуг).</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color w:val="000000"/>
          <w:sz w:val="28"/>
          <w:szCs w:val="28"/>
        </w:rPr>
        <w:t>07.2020 № 248-ФЗ «О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Перечень внеплановых контрольных мероприятий и допустимых контрольных действий в составе каждого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без предварительного уведомления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w:t>
      </w:r>
      <w:r w:rsidR="00A20EDB">
        <w:rPr>
          <w:color w:val="000000"/>
          <w:sz w:val="28"/>
          <w:szCs w:val="28"/>
        </w:rPr>
        <w:t xml:space="preserve"> </w:t>
      </w:r>
      <w:r>
        <w:rPr>
          <w:color w:val="000000"/>
          <w:sz w:val="28"/>
          <w:szCs w:val="28"/>
        </w:rPr>
        <w:t>не может превышать 1 рабочий день.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инспекционного визита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документарной проверки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инструментальное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е) экспертиза.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Наблюдение за соблюдением обязательных требований (мониторинг безопасности).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Выездное обследование.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выездного обследования могут совершаться следующие действия: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а) осмотр;</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б) инструментальное обследование (с применением видеозаписи);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 результатам проведения выездного обследования не выдается предписание об устранении выявленных нарушений.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A20EDB">
        <w:rPr>
          <w:color w:val="000000"/>
          <w:sz w:val="28"/>
          <w:szCs w:val="28"/>
        </w:rPr>
        <w:t>местную администрацию</w:t>
      </w:r>
      <w:r>
        <w:rPr>
          <w:color w:val="000000"/>
          <w:sz w:val="28"/>
          <w:szCs w:val="28"/>
        </w:rPr>
        <w:t xml:space="preserve"> информацию о невозможности присутствия при проведении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болезнь;</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нахождение за пределами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административный арест;</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сведений, отнесенных законодательством Российской Федерации                  к государственной тайне;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объектов, которые законодательством Российской Федерации отнесены к режимным и особо важным объектам.</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отсутствие контролируемого лица;</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Результаты проведения фотосъемки, аудио- и видеозаписи являются приложением к акту контрольного мероприятия.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30. Результаты контрольного мероприятия оформляются в порядке, установленном Федеральным законом от 31.07.2020 № 248-ФЗ</w:t>
      </w:r>
      <w:r w:rsidR="00792B1B">
        <w:rPr>
          <w:color w:val="000000"/>
          <w:sz w:val="28"/>
          <w:szCs w:val="28"/>
        </w:rPr>
        <w:t xml:space="preserve">                               </w:t>
      </w:r>
      <w:r>
        <w:rPr>
          <w:color w:val="000000"/>
          <w:sz w:val="28"/>
          <w:szCs w:val="28"/>
        </w:rPr>
        <w:t>«О государственном контроле (надзоре) и муниципальном контроле                         в Российской Федерации».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Pr="00792B1B">
        <w:rPr>
          <w:color w:val="000000"/>
          <w:sz w:val="28"/>
          <w:szCs w:val="28"/>
        </w:rPr>
        <w:t xml:space="preserve">местная администрация </w:t>
      </w:r>
      <w:r>
        <w:rPr>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34. </w:t>
      </w:r>
      <w:r w:rsidRPr="00792B1B">
        <w:rPr>
          <w:color w:val="000000"/>
          <w:sz w:val="28"/>
          <w:szCs w:val="28"/>
        </w:rPr>
        <w:t>Местная администрация</w:t>
      </w:r>
      <w:r>
        <w:rPr>
          <w:color w:val="000000"/>
          <w:sz w:val="28"/>
          <w:szCs w:val="28"/>
        </w:rPr>
        <w:t xml:space="preserve"> осуществляет контроль за исполнением предписаний, иных принятых решений в рамках муниципального контроля.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792B1B">
        <w:rPr>
          <w:color w:val="000000"/>
          <w:sz w:val="28"/>
          <w:szCs w:val="28"/>
        </w:rPr>
        <w:t xml:space="preserve">местной администрацией </w:t>
      </w:r>
      <w:r>
        <w:rPr>
          <w:color w:val="000000"/>
          <w:sz w:val="28"/>
          <w:szCs w:val="28"/>
        </w:rPr>
        <w:t xml:space="preserve">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hanging="3"/>
        <w:jc w:val="both"/>
        <w:rPr>
          <w:color w:val="000000"/>
          <w:sz w:val="28"/>
          <w:szCs w:val="28"/>
        </w:rPr>
      </w:pPr>
    </w:p>
    <w:p w:rsidR="00AF2FF4" w:rsidRPr="00792B1B" w:rsidRDefault="00AF2FF4" w:rsidP="00AF2FF4">
      <w:pPr>
        <w:pBdr>
          <w:top w:val="nil"/>
          <w:left w:val="nil"/>
          <w:bottom w:val="nil"/>
          <w:right w:val="nil"/>
          <w:between w:val="nil"/>
        </w:pBdr>
        <w:ind w:left="1" w:hanging="3"/>
        <w:jc w:val="center"/>
        <w:rPr>
          <w:color w:val="000000"/>
          <w:sz w:val="28"/>
          <w:szCs w:val="28"/>
        </w:rPr>
      </w:pPr>
      <w:r w:rsidRPr="00792B1B">
        <w:rPr>
          <w:color w:val="000000"/>
          <w:sz w:val="28"/>
          <w:szCs w:val="28"/>
        </w:rPr>
        <w:t>Обжалование решений местной администрации, действий (бездействия) её должностных лиц</w:t>
      </w:r>
    </w:p>
    <w:p w:rsidR="00AF2FF4" w:rsidRPr="00B545D5" w:rsidRDefault="00AF2FF4" w:rsidP="00AF2FF4">
      <w:pPr>
        <w:pBdr>
          <w:top w:val="nil"/>
          <w:left w:val="nil"/>
          <w:bottom w:val="nil"/>
          <w:right w:val="nil"/>
          <w:between w:val="nil"/>
        </w:pBdr>
        <w:ind w:left="1" w:hanging="3"/>
        <w:jc w:val="center"/>
        <w:rPr>
          <w:color w:val="000000"/>
          <w:sz w:val="28"/>
          <w:szCs w:val="28"/>
        </w:rPr>
      </w:pPr>
      <w:r w:rsidRPr="00B545D5">
        <w:rPr>
          <w:b/>
          <w:color w:val="000000"/>
          <w:sz w:val="28"/>
          <w:szCs w:val="28"/>
        </w:rPr>
        <w:t xml:space="preserve"> </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35.</w:t>
      </w:r>
      <w:r w:rsidRPr="00B545D5">
        <w:rPr>
          <w:i/>
          <w:color w:val="000000"/>
          <w:sz w:val="28"/>
          <w:szCs w:val="28"/>
        </w:rPr>
        <w:t xml:space="preserve"> </w:t>
      </w:r>
      <w:r w:rsidRPr="00B545D5">
        <w:rPr>
          <w:color w:val="000000"/>
          <w:sz w:val="28"/>
          <w:szCs w:val="28"/>
        </w:rPr>
        <w:t>Досудебный порядок подачи жалоб при осуществлении муниципального контроля не применяется.</w:t>
      </w:r>
      <w:r>
        <w:rPr>
          <w:color w:val="000000"/>
          <w:sz w:val="28"/>
          <w:szCs w:val="28"/>
        </w:rPr>
        <w:t xml:space="preserve"> </w:t>
      </w:r>
      <w:r>
        <w:rPr>
          <w:i/>
          <w:color w:val="000000"/>
          <w:sz w:val="28"/>
          <w:szCs w:val="28"/>
        </w:rPr>
        <w:t xml:space="preserve"> </w:t>
      </w:r>
    </w:p>
    <w:p w:rsidR="00AF2FF4" w:rsidRDefault="00AF2FF4" w:rsidP="00AF2FF4">
      <w:pPr>
        <w:pBdr>
          <w:top w:val="nil"/>
          <w:left w:val="nil"/>
          <w:bottom w:val="nil"/>
          <w:right w:val="nil"/>
          <w:between w:val="nil"/>
        </w:pBdr>
        <w:ind w:left="1" w:hanging="3"/>
        <w:jc w:val="both"/>
        <w:rPr>
          <w:color w:val="000000"/>
          <w:sz w:val="28"/>
          <w:szCs w:val="28"/>
          <w:u w:val="single"/>
        </w:rPr>
      </w:pPr>
    </w:p>
    <w:p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Оценка результативности и эффективности деятельности </w:t>
      </w:r>
      <w:r w:rsidRPr="00525E3E">
        <w:rPr>
          <w:color w:val="000000"/>
          <w:sz w:val="28"/>
          <w:szCs w:val="28"/>
        </w:rPr>
        <w:t>местной администрации при осуществлении муниципального к</w:t>
      </w:r>
      <w:r w:rsidRPr="00B864DA">
        <w:rPr>
          <w:color w:val="000000"/>
          <w:sz w:val="28"/>
          <w:szCs w:val="28"/>
        </w:rPr>
        <w:t>онтроля</w:t>
      </w:r>
    </w:p>
    <w:p w:rsidR="00AF2FF4" w:rsidRDefault="00AF2FF4" w:rsidP="00AF2FF4">
      <w:pPr>
        <w:pBdr>
          <w:top w:val="nil"/>
          <w:left w:val="nil"/>
          <w:bottom w:val="nil"/>
          <w:right w:val="nil"/>
          <w:between w:val="nil"/>
        </w:pBdr>
        <w:ind w:left="1" w:hanging="3"/>
        <w:jc w:val="center"/>
        <w:rPr>
          <w:color w:val="000000"/>
          <w:sz w:val="28"/>
          <w:szCs w:val="28"/>
        </w:rPr>
      </w:pP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36. Оценка результативности и эффективности </w:t>
      </w:r>
      <w:r w:rsidRPr="00B864DA">
        <w:rPr>
          <w:color w:val="000000"/>
          <w:sz w:val="28"/>
          <w:szCs w:val="28"/>
        </w:rPr>
        <w:t>деятельности местной администрации и должностных лиц местной администрации                                  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систему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входят:</w:t>
      </w: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w:t>
      </w:r>
      <w:r w:rsidRPr="00B864DA">
        <w:rPr>
          <w:color w:val="000000"/>
          <w:sz w:val="28"/>
          <w:szCs w:val="28"/>
        </w:rPr>
        <w:t xml:space="preserve">обеспечить местная администрация;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F2FF4" w:rsidRDefault="00AF2FF4" w:rsidP="00AF2FF4">
      <w:pPr>
        <w:pBdr>
          <w:top w:val="nil"/>
          <w:left w:val="nil"/>
          <w:bottom w:val="nil"/>
          <w:right w:val="nil"/>
          <w:between w:val="nil"/>
        </w:pBdr>
        <w:ind w:left="1" w:firstLineChars="252" w:firstLine="706"/>
        <w:jc w:val="both"/>
        <w:rPr>
          <w:color w:val="000000"/>
          <w:sz w:val="28"/>
          <w:szCs w:val="28"/>
        </w:rPr>
      </w:pPr>
      <w:r w:rsidRPr="00B864DA">
        <w:rPr>
          <w:color w:val="000000"/>
          <w:sz w:val="28"/>
          <w:szCs w:val="28"/>
        </w:rPr>
        <w:t>Местная администрация</w:t>
      </w:r>
      <w:r>
        <w:rPr>
          <w:color w:val="000000"/>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Перечень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установлен приложением № 3 к настоящему Положению.</w:t>
      </w:r>
    </w:p>
    <w:p w:rsidR="00AF2FF4" w:rsidRDefault="00AF2FF4" w:rsidP="00AF2FF4">
      <w:pPr>
        <w:pBdr>
          <w:top w:val="nil"/>
          <w:left w:val="nil"/>
          <w:bottom w:val="nil"/>
          <w:right w:val="nil"/>
          <w:between w:val="nil"/>
        </w:pBdr>
        <w:ind w:left="1" w:hanging="3"/>
        <w:jc w:val="both"/>
        <w:rPr>
          <w:color w:val="000000"/>
          <w:sz w:val="28"/>
          <w:szCs w:val="28"/>
        </w:rPr>
      </w:pPr>
    </w:p>
    <w:p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Заключительные положения </w:t>
      </w:r>
    </w:p>
    <w:p w:rsidR="00AF2FF4" w:rsidRDefault="00AF2FF4" w:rsidP="00AF2FF4">
      <w:pPr>
        <w:pBdr>
          <w:top w:val="nil"/>
          <w:left w:val="nil"/>
          <w:bottom w:val="nil"/>
          <w:right w:val="nil"/>
          <w:between w:val="nil"/>
        </w:pBdr>
        <w:ind w:left="1" w:hanging="3"/>
        <w:jc w:val="center"/>
        <w:rPr>
          <w:color w:val="000000"/>
          <w:sz w:val="28"/>
          <w:szCs w:val="28"/>
        </w:rPr>
      </w:pPr>
    </w:p>
    <w:p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37. Настоящее положение вступает в силу </w:t>
      </w:r>
      <w:r w:rsidR="00B864DA">
        <w:rPr>
          <w:color w:val="000000"/>
          <w:sz w:val="28"/>
          <w:szCs w:val="28"/>
        </w:rPr>
        <w:t>с</w:t>
      </w:r>
      <w:r>
        <w:rPr>
          <w:i/>
          <w:color w:val="000000"/>
          <w:sz w:val="28"/>
          <w:szCs w:val="28"/>
        </w:rPr>
        <w:t xml:space="preserve"> </w:t>
      </w:r>
      <w:r w:rsidRPr="00B864DA">
        <w:rPr>
          <w:color w:val="000000"/>
          <w:sz w:val="28"/>
          <w:szCs w:val="28"/>
        </w:rPr>
        <w:t>01.</w:t>
      </w:r>
      <w:r w:rsidR="008643FC">
        <w:rPr>
          <w:color w:val="000000"/>
          <w:sz w:val="28"/>
          <w:szCs w:val="28"/>
        </w:rPr>
        <w:t>12</w:t>
      </w:r>
      <w:r w:rsidRPr="00B864DA">
        <w:rPr>
          <w:color w:val="000000"/>
          <w:sz w:val="28"/>
          <w:szCs w:val="28"/>
        </w:rPr>
        <w:t>.2021 в соответствии с ч. 4 ст. 98 ФЗ № 248-ФЗ.</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38. До 31 декабря 2023 года подготовка </w:t>
      </w:r>
      <w:r w:rsidRPr="00B864DA">
        <w:rPr>
          <w:color w:val="000000"/>
          <w:sz w:val="28"/>
          <w:szCs w:val="28"/>
        </w:rPr>
        <w:t>местной администрацией</w:t>
      </w:r>
      <w:r>
        <w:rPr>
          <w:color w:val="000000"/>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B864DA">
        <w:rPr>
          <w:color w:val="000000"/>
          <w:sz w:val="28"/>
          <w:szCs w:val="28"/>
        </w:rPr>
        <w:t>местной администрации действиях и принимаемых решениях, обмен док</w:t>
      </w:r>
      <w:r>
        <w:rPr>
          <w:color w:val="000000"/>
          <w:sz w:val="28"/>
          <w:szCs w:val="28"/>
        </w:rPr>
        <w:t>ументами               и сведениями с контролируемыми лицами осуществляется на бумажном носителе.</w:t>
      </w:r>
    </w:p>
    <w:p w:rsidR="00AF2FF4" w:rsidRDefault="00E67700"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w:t>
      </w:r>
      <w:r w:rsidR="00AF2FF4">
        <w:rPr>
          <w:color w:val="000000"/>
          <w:sz w:val="28"/>
          <w:szCs w:val="28"/>
        </w:rPr>
        <w:t>9. Пункт 36 настоящего Положения вступает в силу с 1 марта 2022 года.</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525E3E" w:rsidRDefault="00525E3E"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1</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bookmarkStart w:id="3" w:name="30j0zll" w:colFirst="0" w:colLast="0"/>
      <w:bookmarkEnd w:id="3"/>
      <w:r>
        <w:rPr>
          <w:color w:val="000000"/>
          <w:sz w:val="28"/>
          <w:szCs w:val="28"/>
        </w:rPr>
        <w:t>жилищном контроле</w:t>
      </w:r>
    </w:p>
    <w:p w:rsidR="00AF2FF4" w:rsidRDefault="00AF2FF4" w:rsidP="00AF2FF4">
      <w:pPr>
        <w:pBdr>
          <w:top w:val="nil"/>
          <w:left w:val="nil"/>
          <w:bottom w:val="nil"/>
          <w:right w:val="nil"/>
          <w:between w:val="nil"/>
        </w:pBdr>
        <w:ind w:left="1" w:hanging="3"/>
        <w:jc w:val="center"/>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КРИТЕРИИ</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ОТНЕСЕНИЯ ОБЪЕКТОВ КОНТРОЛЯ</w:t>
      </w: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 xml:space="preserve">К КАТЕГОРИЯМ РИСКА В РАМКАХ ОСУЩЕСТВЛЕНИЯ МУНИЦИПАЛЬНОГО КОНТРОЛЯ </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2. К категории среднего риска относится: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3. К категории умеренного риска относится: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4. К категории низкого риска относятся:</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индивидуальных предпринимателей, не предусмотренная </w:t>
      </w:r>
      <w:hyperlink r:id="rId10" w:anchor="m_-6879773057722743128_P415">
        <w:r>
          <w:rPr>
            <w:color w:val="000000"/>
            <w:sz w:val="28"/>
            <w:szCs w:val="28"/>
          </w:rPr>
          <w:t>пунктами 2</w:t>
        </w:r>
      </w:hyperlink>
      <w:r>
        <w:rPr>
          <w:color w:val="000000"/>
          <w:sz w:val="28"/>
          <w:szCs w:val="28"/>
        </w:rPr>
        <w:t> и </w:t>
      </w:r>
      <w:hyperlink r:id="rId11" w:anchor="m_-6879773057722743128_P420">
        <w:r>
          <w:rPr>
            <w:color w:val="000000"/>
            <w:sz w:val="28"/>
            <w:szCs w:val="28"/>
          </w:rPr>
          <w:t>3</w:t>
        </w:r>
      </w:hyperlink>
      <w:r>
        <w:rPr>
          <w:color w:val="000000"/>
          <w:sz w:val="28"/>
          <w:szCs w:val="28"/>
        </w:rPr>
        <w:t> настоящего документа.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2" w:anchor="m_-6879773057722743128_P424">
        <w:r>
          <w:rPr>
            <w:color w:val="000000"/>
            <w:sz w:val="28"/>
            <w:szCs w:val="28"/>
          </w:rPr>
          <w:t>пунктом 4</w:t>
        </w:r>
      </w:hyperlink>
      <w:r>
        <w:rPr>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3" w:anchor="m_-6879773057722743128_P415">
        <w:r>
          <w:rPr>
            <w:color w:val="000000"/>
            <w:sz w:val="28"/>
            <w:szCs w:val="28"/>
          </w:rPr>
          <w:t>пункт 2</w:t>
        </w:r>
      </w:hyperlink>
      <w:r>
        <w:rPr>
          <w:color w:val="000000"/>
          <w:sz w:val="28"/>
          <w:szCs w:val="28"/>
        </w:rPr>
        <w:t> настоящего приложения) или умеренного риска (</w:t>
      </w:r>
      <w:hyperlink r:id="rId14" w:anchor="m_-6879773057722743128_P420">
        <w:r>
          <w:rPr>
            <w:color w:val="000000"/>
            <w:sz w:val="28"/>
            <w:szCs w:val="28"/>
          </w:rPr>
          <w:t>пункт 3</w:t>
        </w:r>
      </w:hyperlink>
      <w:r>
        <w:rPr>
          <w:color w:val="000000"/>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г) иные (увеличение количества управляемых объектов до показателя установленной категории соответствующего риска).</w:t>
      </w:r>
    </w:p>
    <w:p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5" w:anchor="m_-6879773057722743128_P424">
        <w:r>
          <w:rPr>
            <w:color w:val="000000"/>
            <w:sz w:val="28"/>
            <w:szCs w:val="28"/>
          </w:rPr>
          <w:t>пунктом </w:t>
        </w:r>
      </w:hyperlink>
      <w:r>
        <w:rPr>
          <w:color w:val="000000"/>
          <w:sz w:val="28"/>
          <w:szCs w:val="28"/>
        </w:rPr>
        <w:t xml:space="preserve">2 и 3 настоящего приложения подлежащие отнесению к соответствующей категории умеренного либо низкого риска. </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B864DA" w:rsidRDefault="00B864DA"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2</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жилищном контроле</w:t>
      </w:r>
    </w:p>
    <w:p w:rsidR="00AF2FF4" w:rsidRDefault="00AF2FF4" w:rsidP="00AF2FF4">
      <w:pPr>
        <w:pBdr>
          <w:top w:val="nil"/>
          <w:left w:val="nil"/>
          <w:bottom w:val="nil"/>
          <w:right w:val="nil"/>
          <w:between w:val="nil"/>
        </w:pBdr>
        <w:ind w:left="1" w:hanging="3"/>
        <w:jc w:val="right"/>
        <w:rPr>
          <w:color w:val="000000"/>
          <w:sz w:val="28"/>
          <w:szCs w:val="28"/>
        </w:rPr>
      </w:pPr>
    </w:p>
    <w:p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bookmarkStart w:id="4" w:name="_GoBack"/>
      <w:bookmarkEnd w:id="4"/>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Поступление в </w:t>
      </w:r>
      <w:r w:rsidRPr="00B864DA">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порядку осуществления перепланировки и (или) переустройства помещений в многоквартирном доме;</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к обеспечению доступности для инвалидов помещений                                         в многоквартирных домах;</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Наличие индикатора риска, предусмотренного пп. «е» п. 1 Приложения № 2 к</w:t>
      </w:r>
      <w:r w:rsidR="00937D51">
        <w:rPr>
          <w:color w:val="000000"/>
          <w:sz w:val="28"/>
          <w:szCs w:val="28"/>
        </w:rPr>
        <w:t xml:space="preserve"> </w:t>
      </w:r>
      <w:r>
        <w:rPr>
          <w:color w:val="000000"/>
          <w:sz w:val="28"/>
          <w:szCs w:val="28"/>
        </w:rPr>
        <w:t>Положению</w:t>
      </w:r>
      <w:r w:rsidR="00937D51">
        <w:rPr>
          <w:color w:val="000000"/>
          <w:sz w:val="28"/>
          <w:szCs w:val="28"/>
        </w:rPr>
        <w:t>,</w:t>
      </w:r>
      <w:r>
        <w:rPr>
          <w:color w:val="000000"/>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Поступление в </w:t>
      </w:r>
      <w:r w:rsidRPr="00EA06D4">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Pr>
          <w:color w:val="000000"/>
          <w:sz w:val="28"/>
          <w:szCs w:val="28"/>
        </w:rPr>
        <w:lastRenderedPageBreak/>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EA06D4">
        <w:rPr>
          <w:color w:val="000000"/>
          <w:sz w:val="28"/>
          <w:szCs w:val="28"/>
        </w:rPr>
        <w:t>местной администрацией</w:t>
      </w:r>
      <w:r>
        <w:rPr>
          <w:color w:val="000000"/>
          <w:sz w:val="28"/>
          <w:szCs w:val="28"/>
        </w:rPr>
        <w:t xml:space="preserve"> объявлялись предостережения                                               о недопустимости нарушения аналогичных обязательных требований.</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EA06D4">
        <w:rPr>
          <w:color w:val="000000"/>
          <w:sz w:val="28"/>
          <w:szCs w:val="28"/>
        </w:rPr>
        <w:t>местной администрации</w:t>
      </w:r>
      <w:r>
        <w:rPr>
          <w:color w:val="000000"/>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pBdr>
          <w:top w:val="nil"/>
          <w:left w:val="nil"/>
          <w:bottom w:val="nil"/>
          <w:right w:val="nil"/>
          <w:between w:val="nil"/>
        </w:pBdr>
        <w:ind w:left="1" w:hanging="3"/>
        <w:jc w:val="both"/>
        <w:rPr>
          <w:color w:val="000000"/>
          <w:sz w:val="28"/>
          <w:szCs w:val="28"/>
        </w:rPr>
      </w:pPr>
    </w:p>
    <w:p w:rsidR="00AF2FF4" w:rsidRDefault="00AF2FF4" w:rsidP="00AF2FF4">
      <w:pPr>
        <w:widowControl w:val="0"/>
        <w:pBdr>
          <w:top w:val="nil"/>
          <w:left w:val="nil"/>
          <w:bottom w:val="nil"/>
          <w:right w:val="nil"/>
          <w:between w:val="nil"/>
        </w:pBdr>
        <w:spacing w:line="276" w:lineRule="auto"/>
        <w:ind w:hanging="2"/>
        <w:rPr>
          <w:color w:val="000000"/>
          <w:sz w:val="28"/>
          <w:szCs w:val="28"/>
        </w:rPr>
        <w:sectPr w:rsidR="00AF2FF4">
          <w:headerReference w:type="default" r:id="rId16"/>
          <w:pgSz w:w="11906" w:h="16838"/>
          <w:pgMar w:top="1134" w:right="707" w:bottom="1134" w:left="1701" w:header="708" w:footer="708" w:gutter="0"/>
          <w:pgNumType w:start="1"/>
          <w:cols w:space="720"/>
          <w:titlePg/>
        </w:sectPr>
      </w:pPr>
      <w:r>
        <w:br w:type="page"/>
      </w:r>
    </w:p>
    <w:p w:rsidR="00AF2FF4" w:rsidRDefault="00AF2FF4" w:rsidP="00AF2FF4">
      <w:pPr>
        <w:pBdr>
          <w:top w:val="nil"/>
          <w:left w:val="nil"/>
          <w:bottom w:val="nil"/>
          <w:right w:val="nil"/>
          <w:between w:val="nil"/>
        </w:pBdr>
        <w:ind w:left="1" w:hanging="3"/>
        <w:jc w:val="right"/>
        <w:rPr>
          <w:color w:val="000000"/>
          <w:sz w:val="28"/>
          <w:szCs w:val="28"/>
        </w:rPr>
      </w:pPr>
      <w:bookmarkStart w:id="5" w:name="_Hlk83223486"/>
      <w:r>
        <w:rPr>
          <w:color w:val="000000"/>
          <w:sz w:val="28"/>
          <w:szCs w:val="28"/>
        </w:rPr>
        <w:lastRenderedPageBreak/>
        <w:t>Приложение № 3</w:t>
      </w:r>
    </w:p>
    <w:p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rsidR="00AF2FF4" w:rsidRDefault="00AF2FF4" w:rsidP="00AF2FF4">
      <w:pPr>
        <w:pBdr>
          <w:top w:val="nil"/>
          <w:left w:val="nil"/>
          <w:bottom w:val="nil"/>
          <w:right w:val="nil"/>
          <w:between w:val="nil"/>
        </w:pBdr>
        <w:ind w:left="1" w:hanging="3"/>
        <w:jc w:val="right"/>
        <w:rPr>
          <w:color w:val="000000"/>
          <w:sz w:val="28"/>
          <w:szCs w:val="28"/>
        </w:rPr>
      </w:pPr>
      <w:bookmarkStart w:id="6" w:name="_2et92p0" w:colFirst="0" w:colLast="0"/>
      <w:bookmarkEnd w:id="6"/>
      <w:r>
        <w:rPr>
          <w:color w:val="000000"/>
          <w:sz w:val="28"/>
          <w:szCs w:val="28"/>
        </w:rPr>
        <w:t>жилищном контроле</w:t>
      </w:r>
    </w:p>
    <w:p w:rsidR="00AF2FF4" w:rsidRDefault="00AF2FF4" w:rsidP="00AF2FF4">
      <w:pPr>
        <w:pBdr>
          <w:top w:val="nil"/>
          <w:left w:val="nil"/>
          <w:bottom w:val="nil"/>
          <w:right w:val="nil"/>
          <w:between w:val="nil"/>
        </w:pBdr>
        <w:ind w:hanging="2"/>
        <w:jc w:val="center"/>
        <w:rPr>
          <w:color w:val="000000"/>
        </w:rPr>
      </w:pPr>
      <w:r>
        <w:rPr>
          <w:color w:val="000000"/>
        </w:rPr>
        <w:t xml:space="preserve">ПЕРЕЧЕНЬ ПОКАЗАТЕЛЕЙ РЕЗУЛЬТАТИВНОСТИ И ЭФФЕКТИВНОСТИ ДЕЯТЕЛЬСНОСТИ </w:t>
      </w:r>
    </w:p>
    <w:p w:rsidR="00AF2FF4" w:rsidRPr="00EA06D4" w:rsidRDefault="00AF2FF4" w:rsidP="00AF2FF4">
      <w:pPr>
        <w:pBdr>
          <w:top w:val="nil"/>
          <w:left w:val="nil"/>
          <w:bottom w:val="nil"/>
          <w:right w:val="nil"/>
          <w:between w:val="nil"/>
        </w:pBdr>
        <w:ind w:hanging="2"/>
        <w:jc w:val="center"/>
        <w:rPr>
          <w:color w:val="000000"/>
        </w:rPr>
      </w:pPr>
      <w:r w:rsidRPr="00EA06D4">
        <w:rPr>
          <w:color w:val="000000"/>
        </w:rPr>
        <w:t xml:space="preserve">МЕСТНОЙ АДМИНИСТРАЦИИ </w:t>
      </w:r>
    </w:p>
    <w:p w:rsidR="00AF2FF4" w:rsidRDefault="00AF2FF4" w:rsidP="00AF2FF4">
      <w:pPr>
        <w:pBdr>
          <w:top w:val="nil"/>
          <w:left w:val="nil"/>
          <w:bottom w:val="nil"/>
          <w:right w:val="nil"/>
          <w:between w:val="nil"/>
        </w:pBdr>
        <w:ind w:hanging="2"/>
        <w:jc w:val="both"/>
        <w:rPr>
          <w:color w:val="000000"/>
        </w:rPr>
      </w:pPr>
    </w:p>
    <w:tbl>
      <w:tblPr>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693"/>
        <w:gridCol w:w="1702"/>
        <w:gridCol w:w="6975"/>
        <w:gridCol w:w="708"/>
        <w:gridCol w:w="285"/>
        <w:gridCol w:w="849"/>
        <w:gridCol w:w="145"/>
        <w:gridCol w:w="994"/>
        <w:gridCol w:w="15"/>
      </w:tblGrid>
      <w:tr w:rsidR="00AF2FF4" w:rsidTr="00EA06D4">
        <w:trPr>
          <w:gridAfter w:val="1"/>
          <w:wAfter w:w="15" w:type="dxa"/>
          <w:trHeight w:val="380"/>
        </w:trPr>
        <w:tc>
          <w:tcPr>
            <w:tcW w:w="675" w:type="dxa"/>
            <w:vMerge w:val="restart"/>
            <w:tcBorders>
              <w:top w:val="single" w:sz="4" w:space="0" w:color="000000"/>
              <w:left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 п/п</w:t>
            </w:r>
          </w:p>
        </w:tc>
        <w:tc>
          <w:tcPr>
            <w:tcW w:w="2693"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Наименование показателя</w:t>
            </w:r>
          </w:p>
        </w:tc>
        <w:tc>
          <w:tcPr>
            <w:tcW w:w="1702"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Комме</w:t>
            </w:r>
            <w:r w:rsidR="00EA06D4">
              <w:rPr>
                <w:color w:val="000000"/>
                <w:sz w:val="20"/>
                <w:szCs w:val="20"/>
              </w:rPr>
              <w:t>нтарии</w:t>
            </w:r>
            <w:r>
              <w:rPr>
                <w:color w:val="000000"/>
                <w:sz w:val="20"/>
                <w:szCs w:val="20"/>
              </w:rPr>
              <w:t xml:space="preserve"> (интерпретация значений)</w:t>
            </w:r>
          </w:p>
        </w:tc>
        <w:tc>
          <w:tcPr>
            <w:tcW w:w="2981" w:type="dxa"/>
            <w:gridSpan w:val="5"/>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Целевые значения показателей</w:t>
            </w:r>
          </w:p>
          <w:p w:rsidR="00AF2FF4" w:rsidRDefault="00AF2FF4" w:rsidP="00AF2FF4">
            <w:pPr>
              <w:pBdr>
                <w:top w:val="nil"/>
                <w:left w:val="nil"/>
                <w:bottom w:val="nil"/>
                <w:right w:val="nil"/>
                <w:between w:val="nil"/>
              </w:pBdr>
              <w:ind w:hanging="2"/>
              <w:jc w:val="center"/>
              <w:rPr>
                <w:color w:val="000000"/>
                <w:sz w:val="22"/>
                <w:szCs w:val="22"/>
              </w:rPr>
            </w:pPr>
          </w:p>
        </w:tc>
      </w:tr>
      <w:tr w:rsidR="00AF2FF4" w:rsidTr="00EA06D4">
        <w:trPr>
          <w:gridAfter w:val="1"/>
          <w:wAfter w:w="15" w:type="dxa"/>
          <w:trHeight w:val="380"/>
        </w:trPr>
        <w:tc>
          <w:tcPr>
            <w:tcW w:w="675" w:type="dxa"/>
            <w:vMerge/>
            <w:tcBorders>
              <w:top w:val="single" w:sz="4" w:space="0" w:color="000000"/>
              <w:left w:val="single" w:sz="4" w:space="0" w:color="000000"/>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2693"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1702"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6975" w:type="dxa"/>
            <w:vMerge/>
            <w:tcBorders>
              <w:top w:val="single" w:sz="4" w:space="0" w:color="000000"/>
              <w:left w:val="nil"/>
              <w:right w:val="single" w:sz="4" w:space="0" w:color="000000"/>
            </w:tcBorders>
            <w:vAlign w:val="center"/>
          </w:tcPr>
          <w:p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708"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4"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9" w:type="dxa"/>
            <w:gridSpan w:val="2"/>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r>
      <w:tr w:rsidR="00AF2FF4" w:rsidTr="00EA06D4">
        <w:tc>
          <w:tcPr>
            <w:tcW w:w="675" w:type="dxa"/>
            <w:tcBorders>
              <w:left w:val="single" w:sz="4" w:space="0" w:color="000000"/>
              <w:bottom w:val="single" w:sz="4" w:space="0" w:color="000000"/>
              <w:right w:val="single" w:sz="4" w:space="0" w:color="000000"/>
            </w:tcBorders>
            <w:vAlign w:val="center"/>
          </w:tcPr>
          <w:p w:rsidR="00AF2FF4" w:rsidRDefault="00AF2FF4" w:rsidP="00AF2FF4">
            <w:pPr>
              <w:pBdr>
                <w:top w:val="nil"/>
                <w:left w:val="nil"/>
                <w:bottom w:val="nil"/>
                <w:right w:val="nil"/>
                <w:between w:val="nil"/>
              </w:pBdr>
              <w:ind w:hanging="2"/>
              <w:jc w:val="center"/>
              <w:rPr>
                <w:color w:val="000000"/>
                <w:sz w:val="20"/>
                <w:szCs w:val="20"/>
              </w:rPr>
            </w:pPr>
          </w:p>
        </w:tc>
        <w:tc>
          <w:tcPr>
            <w:tcW w:w="14366" w:type="dxa"/>
            <w:gridSpan w:val="9"/>
            <w:tcBorders>
              <w:left w:val="nil"/>
              <w:bottom w:val="single" w:sz="4" w:space="0" w:color="000000"/>
            </w:tcBorders>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КЛЮЧЕВЫЕ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b/>
                <w:color w:val="000000"/>
                <w:sz w:val="20"/>
                <w:szCs w:val="20"/>
              </w:rPr>
              <w:t>1</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1.1.</w:t>
            </w:r>
          </w:p>
        </w:tc>
        <w:tc>
          <w:tcPr>
            <w:tcW w:w="2693" w:type="dxa"/>
          </w:tcPr>
          <w:p w:rsidR="00AF2FF4" w:rsidRPr="00EA06D4" w:rsidRDefault="00AF2FF4" w:rsidP="00AF2FF4">
            <w:pPr>
              <w:pBdr>
                <w:top w:val="nil"/>
                <w:left w:val="nil"/>
                <w:bottom w:val="nil"/>
                <w:right w:val="nil"/>
                <w:between w:val="nil"/>
              </w:pBdr>
              <w:ind w:hanging="2"/>
              <w:rPr>
                <w:color w:val="000000"/>
                <w:sz w:val="22"/>
                <w:szCs w:val="22"/>
              </w:rPr>
            </w:pPr>
            <w:r w:rsidRPr="00EA06D4">
              <w:rPr>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702" w:type="dxa"/>
          </w:tcPr>
          <w:p w:rsidR="00AF2FF4" w:rsidRPr="00EA06D4" w:rsidRDefault="00AF2FF4" w:rsidP="00AF2FF4">
            <w:pPr>
              <w:pBdr>
                <w:top w:val="nil"/>
                <w:left w:val="nil"/>
                <w:bottom w:val="nil"/>
                <w:right w:val="nil"/>
                <w:between w:val="nil"/>
              </w:pBdr>
              <w:ind w:hanging="2"/>
              <w:jc w:val="both"/>
              <w:rPr>
                <w:color w:val="000000"/>
                <w:sz w:val="22"/>
                <w:szCs w:val="22"/>
              </w:rPr>
            </w:pPr>
            <w:r w:rsidRPr="00EA06D4">
              <w:rPr>
                <w:color w:val="000000"/>
                <w:sz w:val="20"/>
                <w:szCs w:val="20"/>
              </w:rPr>
              <w:t>Сп*100 / ВРП</w:t>
            </w:r>
          </w:p>
        </w:tc>
        <w:tc>
          <w:tcPr>
            <w:tcW w:w="6975" w:type="dxa"/>
          </w:tcPr>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ВРП - утвержденный валовой региональный продукт, млн. руб.</w:t>
            </w:r>
          </w:p>
          <w:p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AF2FF4" w:rsidRPr="00EA06D4" w:rsidRDefault="00AF2FF4" w:rsidP="00AF2FF4">
            <w:pPr>
              <w:pBdr>
                <w:top w:val="nil"/>
                <w:left w:val="nil"/>
                <w:bottom w:val="nil"/>
                <w:right w:val="nil"/>
                <w:between w:val="nil"/>
              </w:pBdr>
              <w:ind w:hanging="2"/>
              <w:jc w:val="both"/>
              <w:rPr>
                <w:color w:val="000000"/>
                <w:sz w:val="22"/>
                <w:szCs w:val="22"/>
              </w:rPr>
            </w:pPr>
          </w:p>
        </w:tc>
        <w:tc>
          <w:tcPr>
            <w:tcW w:w="993"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gridSpan w:val="2"/>
          </w:tcPr>
          <w:p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tcPr>
          <w:p w:rsidR="00AF2FF4" w:rsidRDefault="00AF2FF4" w:rsidP="00AF2FF4">
            <w:pPr>
              <w:pBdr>
                <w:top w:val="nil"/>
                <w:left w:val="nil"/>
                <w:bottom w:val="nil"/>
                <w:right w:val="nil"/>
                <w:between w:val="nil"/>
              </w:pBdr>
              <w:ind w:hanging="2"/>
              <w:jc w:val="both"/>
              <w:rPr>
                <w:color w:val="000000"/>
                <w:sz w:val="22"/>
                <w:szCs w:val="22"/>
                <w:highlight w:val="cyan"/>
              </w:rPr>
            </w:pP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ИНДИКАТИВНЫЕ ПОКАЗАТЕЛИ</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r>
              <w:rPr>
                <w:b/>
                <w:color w:val="000000"/>
                <w:sz w:val="20"/>
                <w:szCs w:val="20"/>
              </w:rPr>
              <w:t>2</w:t>
            </w:r>
          </w:p>
        </w:tc>
        <w:tc>
          <w:tcPr>
            <w:tcW w:w="14366" w:type="dxa"/>
            <w:gridSpan w:val="9"/>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AF2FF4" w:rsidTr="00EA06D4">
        <w:tc>
          <w:tcPr>
            <w:tcW w:w="675" w:type="dxa"/>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 xml:space="preserve">2.1. Контрольные мероприятия при взаимодействии с контролируемым лицом </w:t>
            </w: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2.1.1.</w:t>
            </w:r>
          </w:p>
        </w:tc>
        <w:tc>
          <w:tcPr>
            <w:tcW w:w="2693"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 xml:space="preserve">Доля проверок в рамках муниципального контроля, проведенных в установленные сроки, по </w:t>
            </w:r>
            <w:r w:rsidRPr="00EA06D4">
              <w:rPr>
                <w:color w:val="000000"/>
                <w:sz w:val="20"/>
                <w:szCs w:val="20"/>
              </w:rPr>
              <w:lastRenderedPageBreak/>
              <w:t xml:space="preserve">отношению к общему количеству контрольных мероприятий, проведенных в рамках осуществления муниципального контроля </w:t>
            </w:r>
          </w:p>
        </w:tc>
        <w:tc>
          <w:tcPr>
            <w:tcW w:w="1702"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lastRenderedPageBreak/>
              <w:t>Пву*100% / Пок</w:t>
            </w:r>
          </w:p>
        </w:tc>
        <w:tc>
          <w:tcPr>
            <w:tcW w:w="6975" w:type="dxa"/>
          </w:tcPr>
          <w:p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Пву – количество проверок в рамках муниципального контроля, проведенных в установленные сроки</w:t>
            </w:r>
          </w:p>
          <w:p w:rsidR="00AF2FF4" w:rsidRPr="00EA06D4" w:rsidRDefault="00AF2FF4" w:rsidP="00AF2FF4">
            <w:pPr>
              <w:pBdr>
                <w:top w:val="nil"/>
                <w:left w:val="nil"/>
                <w:bottom w:val="nil"/>
                <w:right w:val="nil"/>
                <w:between w:val="nil"/>
              </w:pBdr>
              <w:ind w:hanging="2"/>
              <w:jc w:val="both"/>
              <w:rPr>
                <w:color w:val="000000"/>
                <w:sz w:val="20"/>
                <w:szCs w:val="20"/>
              </w:rPr>
            </w:pPr>
          </w:p>
          <w:p w:rsidR="00AF2FF4" w:rsidRPr="00EA06D4" w:rsidRDefault="00AF2FF4" w:rsidP="00EA06D4">
            <w:pPr>
              <w:pBdr>
                <w:top w:val="nil"/>
                <w:left w:val="nil"/>
                <w:bottom w:val="nil"/>
                <w:right w:val="nil"/>
                <w:between w:val="nil"/>
              </w:pBdr>
              <w:ind w:left="172" w:hanging="174"/>
              <w:jc w:val="both"/>
              <w:rPr>
                <w:color w:val="000000"/>
                <w:sz w:val="20"/>
                <w:szCs w:val="20"/>
              </w:rPr>
            </w:pPr>
            <w:r w:rsidRPr="00EA06D4">
              <w:rPr>
                <w:color w:val="000000"/>
                <w:sz w:val="20"/>
                <w:szCs w:val="20"/>
              </w:rPr>
              <w:t xml:space="preserve">Пок – общее количество проведенных контрольных мероприятий в рамках </w:t>
            </w:r>
            <w:r w:rsidRPr="00EA06D4">
              <w:rPr>
                <w:color w:val="000000"/>
                <w:sz w:val="20"/>
                <w:szCs w:val="20"/>
              </w:rPr>
              <w:lastRenderedPageBreak/>
              <w:t xml:space="preserve">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lastRenderedPageBreak/>
              <w:t xml:space="preserve">2.1.2. </w:t>
            </w:r>
          </w:p>
        </w:tc>
        <w:tc>
          <w:tcPr>
            <w:tcW w:w="2693"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 xml:space="preserve">в ходе осуществления муниципального контроля </w:t>
            </w:r>
          </w:p>
        </w:tc>
        <w:tc>
          <w:tcPr>
            <w:tcW w:w="1702"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ПРн*100% / ПРо</w:t>
            </w:r>
          </w:p>
        </w:tc>
        <w:tc>
          <w:tcPr>
            <w:tcW w:w="6975" w:type="dxa"/>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 - количество предписаний</w:t>
            </w:r>
            <w:r w:rsidR="00EA06D4">
              <w:rPr>
                <w:color w:val="000000"/>
                <w:sz w:val="20"/>
                <w:szCs w:val="20"/>
              </w:rPr>
              <w:t>,</w:t>
            </w:r>
            <w:r>
              <w:rPr>
                <w:color w:val="000000"/>
                <w:sz w:val="20"/>
                <w:szCs w:val="20"/>
              </w:rPr>
              <w:t xml:space="preserve"> признанных незаконными в судебном порядке;</w:t>
            </w:r>
          </w:p>
          <w:p w:rsidR="00AF2FF4" w:rsidRDefault="00AF2FF4" w:rsidP="00AF2FF4">
            <w:pPr>
              <w:pBdr>
                <w:top w:val="nil"/>
                <w:left w:val="nil"/>
                <w:bottom w:val="nil"/>
                <w:right w:val="nil"/>
                <w:between w:val="nil"/>
              </w:pBdr>
              <w:ind w:hanging="2"/>
              <w:jc w:val="both"/>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 – количество контрольных мероприятий, результаты которых признаны недействительными;</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rPr>
          <w:gridAfter w:val="1"/>
          <w:wAfter w:w="15" w:type="dxa"/>
        </w:trPr>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EA06D4">
            <w:pPr>
              <w:pBdr>
                <w:top w:val="nil"/>
                <w:left w:val="nil"/>
                <w:bottom w:val="nil"/>
                <w:right w:val="nil"/>
                <w:between w:val="nil"/>
              </w:pBdr>
              <w:ind w:hanging="2"/>
              <w:jc w:val="both"/>
              <w:rPr>
                <w:color w:val="000000"/>
                <w:sz w:val="20"/>
                <w:szCs w:val="20"/>
              </w:rPr>
            </w:pPr>
            <w:r>
              <w:rPr>
                <w:color w:val="000000"/>
                <w:sz w:val="20"/>
                <w:szCs w:val="20"/>
              </w:rPr>
              <w:t xml:space="preserve">Доля контрольных мероприятий, проведенных </w:t>
            </w:r>
            <w:r w:rsidRPr="00EA06D4">
              <w:rPr>
                <w:color w:val="000000"/>
                <w:sz w:val="20"/>
                <w:szCs w:val="20"/>
              </w:rPr>
              <w:t>местной администрацией</w:t>
            </w:r>
            <w:r>
              <w:rPr>
                <w:color w:val="000000"/>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EA06D4">
              <w:rPr>
                <w:color w:val="000000"/>
                <w:sz w:val="20"/>
                <w:szCs w:val="20"/>
              </w:rPr>
              <w:t>местной администрации,</w:t>
            </w:r>
            <w:r>
              <w:rPr>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tc>
        <w:tc>
          <w:tcPr>
            <w:tcW w:w="1702"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2"/>
                <w:szCs w:val="22"/>
              </w:rPr>
              <w:t>Псн</w:t>
            </w:r>
            <w:r>
              <w:rPr>
                <w:color w:val="000000"/>
                <w:sz w:val="20"/>
                <w:szCs w:val="20"/>
              </w:rPr>
              <w:t>*100%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Псн – количество контрольных мероприятий, проведенных в рамках муниципального контроля, </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с нарушениями требований законодательства РФ о порядке </w:t>
            </w: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их проведения, по результатам выявления которых к должностным лицам </w:t>
            </w:r>
            <w:r>
              <w:rPr>
                <w:i/>
                <w:color w:val="000000"/>
                <w:sz w:val="20"/>
                <w:szCs w:val="20"/>
              </w:rPr>
              <w:t>местной администрации</w:t>
            </w:r>
            <w:r>
              <w:rPr>
                <w:color w:val="000000"/>
                <w:sz w:val="20"/>
                <w:szCs w:val="20"/>
              </w:rPr>
              <w:t>, осуществившим такие проверки, применены меры дисциплинарного, административного наказания</w:t>
            </w:r>
          </w:p>
          <w:p w:rsidR="00AF2FF4" w:rsidRDefault="00AF2FF4" w:rsidP="00AF2FF4">
            <w:pPr>
              <w:pBdr>
                <w:top w:val="nil"/>
                <w:left w:val="nil"/>
                <w:bottom w:val="nil"/>
                <w:right w:val="nil"/>
                <w:between w:val="nil"/>
              </w:pBdr>
              <w:ind w:hanging="2"/>
              <w:jc w:val="center"/>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tr w:rsidR="00AF2FF4" w:rsidTr="00EA06D4">
        <w:tc>
          <w:tcPr>
            <w:tcW w:w="675" w:type="dxa"/>
            <w:shd w:val="clear" w:color="auto" w:fill="auto"/>
          </w:tcPr>
          <w:p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2.2. Контрольные мероприятия без взаимодействия с контролируемым лицом</w:t>
            </w:r>
          </w:p>
        </w:tc>
      </w:tr>
      <w:tr w:rsidR="00AF2FF4" w:rsidTr="00EA06D4">
        <w:trPr>
          <w:gridAfter w:val="1"/>
          <w:wAfter w:w="15" w:type="dxa"/>
        </w:trPr>
        <w:tc>
          <w:tcPr>
            <w:tcW w:w="675" w:type="dxa"/>
            <w:tcBorders>
              <w:top w:val="nil"/>
              <w:left w:val="single" w:sz="4" w:space="0" w:color="000000"/>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highlight w:val="yellow"/>
              </w:rPr>
            </w:pPr>
            <w:r>
              <w:rPr>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702"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ПРМБВн*100% / ПРМБВо</w:t>
            </w:r>
          </w:p>
        </w:tc>
        <w:tc>
          <w:tcPr>
            <w:tcW w:w="6975" w:type="dxa"/>
            <w:tcBorders>
              <w:top w:val="nil"/>
              <w:left w:val="nil"/>
              <w:bottom w:val="single" w:sz="4" w:space="0" w:color="000000"/>
              <w:right w:val="single" w:sz="4" w:space="0" w:color="000000"/>
            </w:tcBorders>
            <w:shd w:val="clear" w:color="auto" w:fill="FFFFFF"/>
            <w:vAlign w:val="center"/>
          </w:tcPr>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ПРМБВн – количество предписаний, выданных </w:t>
            </w:r>
            <w:r>
              <w:rPr>
                <w:i/>
                <w:color w:val="000000"/>
                <w:sz w:val="20"/>
                <w:szCs w:val="20"/>
              </w:rPr>
              <w:t>местной администрацией</w:t>
            </w:r>
            <w:r>
              <w:rPr>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AF2FF4" w:rsidRDefault="00AF2FF4" w:rsidP="00AF2FF4">
            <w:pPr>
              <w:pBdr>
                <w:top w:val="nil"/>
                <w:left w:val="nil"/>
                <w:bottom w:val="nil"/>
                <w:right w:val="nil"/>
                <w:between w:val="nil"/>
              </w:pBdr>
              <w:ind w:hanging="2"/>
              <w:jc w:val="center"/>
              <w:rPr>
                <w:color w:val="000000"/>
                <w:sz w:val="20"/>
                <w:szCs w:val="20"/>
              </w:rPr>
            </w:pPr>
          </w:p>
          <w:p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rsidR="00AF2FF4" w:rsidRDefault="00AF2FF4" w:rsidP="00AF2FF4">
            <w:pPr>
              <w:pBdr>
                <w:top w:val="nil"/>
                <w:left w:val="nil"/>
                <w:bottom w:val="nil"/>
                <w:right w:val="nil"/>
                <w:between w:val="nil"/>
              </w:pBdr>
              <w:ind w:hanging="2"/>
              <w:jc w:val="both"/>
              <w:rPr>
                <w:color w:val="000000"/>
                <w:sz w:val="20"/>
                <w:szCs w:val="20"/>
              </w:rPr>
            </w:pPr>
          </w:p>
        </w:tc>
        <w:tc>
          <w:tcPr>
            <w:tcW w:w="994" w:type="dxa"/>
          </w:tcPr>
          <w:p w:rsidR="00AF2FF4" w:rsidRDefault="00AF2FF4" w:rsidP="00AF2FF4">
            <w:pPr>
              <w:pBdr>
                <w:top w:val="nil"/>
                <w:left w:val="nil"/>
                <w:bottom w:val="nil"/>
                <w:right w:val="nil"/>
                <w:between w:val="nil"/>
              </w:pBdr>
              <w:ind w:hanging="2"/>
              <w:jc w:val="both"/>
              <w:rPr>
                <w:color w:val="000000"/>
                <w:sz w:val="20"/>
                <w:szCs w:val="20"/>
              </w:rPr>
            </w:pPr>
          </w:p>
        </w:tc>
      </w:tr>
      <w:bookmarkEnd w:id="5"/>
    </w:tbl>
    <w:p w:rsidR="00AF2FF4" w:rsidRDefault="00AF2FF4" w:rsidP="00AF2FF4">
      <w:pPr>
        <w:pBdr>
          <w:top w:val="nil"/>
          <w:left w:val="nil"/>
          <w:bottom w:val="nil"/>
          <w:right w:val="nil"/>
          <w:between w:val="nil"/>
        </w:pBdr>
        <w:ind w:left="1" w:hanging="3"/>
        <w:jc w:val="both"/>
        <w:rPr>
          <w:color w:val="000000"/>
          <w:sz w:val="28"/>
          <w:szCs w:val="28"/>
        </w:rPr>
      </w:pPr>
    </w:p>
    <w:p w:rsidR="00051DE4" w:rsidRPr="002D6F1C" w:rsidRDefault="00051DE4" w:rsidP="00051DE4"/>
    <w:p w:rsidR="00AF2FF4" w:rsidRDefault="00AF2FF4" w:rsidP="00952702">
      <w:pPr>
        <w:jc w:val="center"/>
        <w:rPr>
          <w:sz w:val="28"/>
          <w:szCs w:val="28"/>
        </w:rPr>
      </w:pPr>
    </w:p>
    <w:p w:rsidR="00AF2FF4" w:rsidRDefault="00AF2FF4" w:rsidP="00952702">
      <w:pPr>
        <w:jc w:val="center"/>
        <w:rPr>
          <w:sz w:val="28"/>
          <w:szCs w:val="28"/>
        </w:rPr>
      </w:pPr>
    </w:p>
    <w:sectPr w:rsidR="00AF2FF4" w:rsidSect="00EA06D4">
      <w:headerReference w:type="even" r:id="rId17"/>
      <w:footerReference w:type="default" r:id="rId18"/>
      <w:footerReference w:type="first" r:id="rId19"/>
      <w:pgSz w:w="16840" w:h="11907" w:orient="landscape" w:code="9"/>
      <w:pgMar w:top="1134" w:right="851" w:bottom="851" w:left="680"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9D" w:rsidRDefault="00A75B9D" w:rsidP="00051DE4">
      <w:r>
        <w:separator/>
      </w:r>
    </w:p>
  </w:endnote>
  <w:endnote w:type="continuationSeparator" w:id="0">
    <w:p w:rsidR="00A75B9D" w:rsidRDefault="00A75B9D"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AF2FF4">
    <w:pPr>
      <w:pStyle w:val="a5"/>
      <w:jc w:val="right"/>
    </w:pPr>
  </w:p>
  <w:p w:rsidR="00AF2FF4" w:rsidRDefault="00AF2F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AF2FF4">
    <w:pPr>
      <w:pStyle w:val="a5"/>
      <w:jc w:val="right"/>
    </w:pPr>
  </w:p>
  <w:p w:rsidR="00AF2FF4" w:rsidRDefault="00AF2F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9D" w:rsidRDefault="00A75B9D" w:rsidP="00051DE4">
      <w:r>
        <w:separator/>
      </w:r>
    </w:p>
  </w:footnote>
  <w:footnote w:type="continuationSeparator" w:id="0">
    <w:p w:rsidR="00A75B9D" w:rsidRDefault="00A75B9D"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3A3211">
    <w:pPr>
      <w:pBdr>
        <w:top w:val="nil"/>
        <w:left w:val="nil"/>
        <w:bottom w:val="nil"/>
        <w:right w:val="nil"/>
        <w:between w:val="nil"/>
      </w:pBdr>
      <w:tabs>
        <w:tab w:val="center" w:pos="4677"/>
        <w:tab w:val="right" w:pos="9355"/>
      </w:tabs>
      <w:ind w:hanging="2"/>
      <w:jc w:val="center"/>
      <w:rPr>
        <w:color w:val="000000"/>
      </w:rPr>
    </w:pPr>
    <w:r>
      <w:rPr>
        <w:color w:val="000000"/>
      </w:rPr>
      <w:fldChar w:fldCharType="begin"/>
    </w:r>
    <w:r w:rsidR="00AF2FF4">
      <w:rPr>
        <w:color w:val="000000"/>
      </w:rPr>
      <w:instrText>PAGE</w:instrText>
    </w:r>
    <w:r>
      <w:rPr>
        <w:color w:val="000000"/>
      </w:rPr>
      <w:fldChar w:fldCharType="separate"/>
    </w:r>
    <w:r w:rsidR="00E67700">
      <w:rPr>
        <w:noProof/>
        <w:color w:val="000000"/>
      </w:rPr>
      <w:t>21</w:t>
    </w:r>
    <w:r>
      <w:rPr>
        <w:color w:val="000000"/>
      </w:rPr>
      <w:fldChar w:fldCharType="end"/>
    </w:r>
  </w:p>
  <w:p w:rsidR="00AF2FF4" w:rsidRDefault="00AF2FF4">
    <w:pPr>
      <w:pBdr>
        <w:top w:val="nil"/>
        <w:left w:val="nil"/>
        <w:bottom w:val="nil"/>
        <w:right w:val="nil"/>
        <w:between w:val="nil"/>
      </w:pBdr>
      <w:tabs>
        <w:tab w:val="center" w:pos="4677"/>
        <w:tab w:val="right" w:pos="9355"/>
      </w:tabs>
      <w:ind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F4" w:rsidRDefault="003A3211" w:rsidP="002C0FDD">
    <w:pPr>
      <w:pStyle w:val="a3"/>
      <w:framePr w:wrap="around" w:vAnchor="text" w:hAnchor="margin" w:xAlign="center" w:y="1"/>
      <w:rPr>
        <w:rStyle w:val="a9"/>
      </w:rPr>
    </w:pPr>
    <w:r>
      <w:rPr>
        <w:rStyle w:val="a9"/>
      </w:rPr>
      <w:fldChar w:fldCharType="begin"/>
    </w:r>
    <w:r w:rsidR="00AF2FF4">
      <w:rPr>
        <w:rStyle w:val="a9"/>
      </w:rPr>
      <w:instrText xml:space="preserve">PAGE  </w:instrText>
    </w:r>
    <w:r>
      <w:rPr>
        <w:rStyle w:val="a9"/>
      </w:rPr>
      <w:fldChar w:fldCharType="separate"/>
    </w:r>
    <w:r w:rsidR="00AF2FF4">
      <w:rPr>
        <w:rStyle w:val="a9"/>
        <w:noProof/>
      </w:rPr>
      <w:t>1</w:t>
    </w:r>
    <w:r>
      <w:rPr>
        <w:rStyle w:val="a9"/>
      </w:rPr>
      <w:fldChar w:fldCharType="end"/>
    </w:r>
  </w:p>
  <w:p w:rsidR="00AF2FF4" w:rsidRDefault="00AF2F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3">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FDD"/>
    <w:rsid w:val="0001766E"/>
    <w:rsid w:val="00025A5E"/>
    <w:rsid w:val="000353EE"/>
    <w:rsid w:val="000424A5"/>
    <w:rsid w:val="00047166"/>
    <w:rsid w:val="00051DE4"/>
    <w:rsid w:val="00064AB1"/>
    <w:rsid w:val="00066738"/>
    <w:rsid w:val="00087AAD"/>
    <w:rsid w:val="00087E4A"/>
    <w:rsid w:val="00096843"/>
    <w:rsid w:val="000B02CF"/>
    <w:rsid w:val="000D5529"/>
    <w:rsid w:val="000E410D"/>
    <w:rsid w:val="000F196C"/>
    <w:rsid w:val="000F50E6"/>
    <w:rsid w:val="0010020C"/>
    <w:rsid w:val="00126312"/>
    <w:rsid w:val="001273E3"/>
    <w:rsid w:val="00130CDC"/>
    <w:rsid w:val="001633E7"/>
    <w:rsid w:val="00171700"/>
    <w:rsid w:val="0017260D"/>
    <w:rsid w:val="00183353"/>
    <w:rsid w:val="001B1EED"/>
    <w:rsid w:val="001C232E"/>
    <w:rsid w:val="001D5667"/>
    <w:rsid w:val="001E7A65"/>
    <w:rsid w:val="001F2999"/>
    <w:rsid w:val="002219C7"/>
    <w:rsid w:val="00245A7A"/>
    <w:rsid w:val="00255519"/>
    <w:rsid w:val="00263AE9"/>
    <w:rsid w:val="00276B70"/>
    <w:rsid w:val="002849BC"/>
    <w:rsid w:val="00284EF3"/>
    <w:rsid w:val="0029119D"/>
    <w:rsid w:val="0029243F"/>
    <w:rsid w:val="002A1712"/>
    <w:rsid w:val="002C0FDD"/>
    <w:rsid w:val="002D6F1C"/>
    <w:rsid w:val="002E1F8B"/>
    <w:rsid w:val="002F327D"/>
    <w:rsid w:val="003203D7"/>
    <w:rsid w:val="00366604"/>
    <w:rsid w:val="00370D8F"/>
    <w:rsid w:val="0038047C"/>
    <w:rsid w:val="00386FE2"/>
    <w:rsid w:val="003937F0"/>
    <w:rsid w:val="003A3211"/>
    <w:rsid w:val="003D1AFC"/>
    <w:rsid w:val="003D63F0"/>
    <w:rsid w:val="003E62BA"/>
    <w:rsid w:val="003E7F6C"/>
    <w:rsid w:val="003F5BE9"/>
    <w:rsid w:val="003F64B9"/>
    <w:rsid w:val="004170A9"/>
    <w:rsid w:val="00483237"/>
    <w:rsid w:val="004861C3"/>
    <w:rsid w:val="00486511"/>
    <w:rsid w:val="004A33D3"/>
    <w:rsid w:val="004A4B87"/>
    <w:rsid w:val="004A6258"/>
    <w:rsid w:val="004E0780"/>
    <w:rsid w:val="00507297"/>
    <w:rsid w:val="0052275C"/>
    <w:rsid w:val="00525E3E"/>
    <w:rsid w:val="005401B1"/>
    <w:rsid w:val="00557EEA"/>
    <w:rsid w:val="00572132"/>
    <w:rsid w:val="00585083"/>
    <w:rsid w:val="005914EC"/>
    <w:rsid w:val="005A6243"/>
    <w:rsid w:val="005B095F"/>
    <w:rsid w:val="005C4DD0"/>
    <w:rsid w:val="005E285F"/>
    <w:rsid w:val="005E60C9"/>
    <w:rsid w:val="0060019B"/>
    <w:rsid w:val="006316E4"/>
    <w:rsid w:val="0063652B"/>
    <w:rsid w:val="00662E86"/>
    <w:rsid w:val="0066493B"/>
    <w:rsid w:val="00673C67"/>
    <w:rsid w:val="006753F8"/>
    <w:rsid w:val="00692799"/>
    <w:rsid w:val="006D23EA"/>
    <w:rsid w:val="006E7946"/>
    <w:rsid w:val="006F5407"/>
    <w:rsid w:val="00704075"/>
    <w:rsid w:val="00712985"/>
    <w:rsid w:val="007264D0"/>
    <w:rsid w:val="00740F12"/>
    <w:rsid w:val="00792B1B"/>
    <w:rsid w:val="007949AC"/>
    <w:rsid w:val="00794B83"/>
    <w:rsid w:val="007A2A73"/>
    <w:rsid w:val="007C1E7D"/>
    <w:rsid w:val="007C4AD0"/>
    <w:rsid w:val="007C7010"/>
    <w:rsid w:val="007E342B"/>
    <w:rsid w:val="008156FF"/>
    <w:rsid w:val="00820F8A"/>
    <w:rsid w:val="00834CA2"/>
    <w:rsid w:val="008643FC"/>
    <w:rsid w:val="00897452"/>
    <w:rsid w:val="008A1519"/>
    <w:rsid w:val="008C01A3"/>
    <w:rsid w:val="008D0CDF"/>
    <w:rsid w:val="008D597C"/>
    <w:rsid w:val="009021E0"/>
    <w:rsid w:val="0090380F"/>
    <w:rsid w:val="00913AD7"/>
    <w:rsid w:val="00935A83"/>
    <w:rsid w:val="00937D51"/>
    <w:rsid w:val="00941570"/>
    <w:rsid w:val="00952702"/>
    <w:rsid w:val="00954858"/>
    <w:rsid w:val="0096608D"/>
    <w:rsid w:val="009852EE"/>
    <w:rsid w:val="009A239C"/>
    <w:rsid w:val="009D58E2"/>
    <w:rsid w:val="009F04B2"/>
    <w:rsid w:val="009F16B3"/>
    <w:rsid w:val="00A20EDB"/>
    <w:rsid w:val="00A33150"/>
    <w:rsid w:val="00A4098D"/>
    <w:rsid w:val="00A41D8C"/>
    <w:rsid w:val="00A535AE"/>
    <w:rsid w:val="00A6091A"/>
    <w:rsid w:val="00A75B9D"/>
    <w:rsid w:val="00A844BD"/>
    <w:rsid w:val="00A86FAC"/>
    <w:rsid w:val="00AA74D3"/>
    <w:rsid w:val="00AB2A01"/>
    <w:rsid w:val="00AE32E1"/>
    <w:rsid w:val="00AF2FF4"/>
    <w:rsid w:val="00B3668C"/>
    <w:rsid w:val="00B376E8"/>
    <w:rsid w:val="00B46F43"/>
    <w:rsid w:val="00B57BF7"/>
    <w:rsid w:val="00B864DA"/>
    <w:rsid w:val="00B86E55"/>
    <w:rsid w:val="00B91FBB"/>
    <w:rsid w:val="00BE3A78"/>
    <w:rsid w:val="00BE3AE7"/>
    <w:rsid w:val="00BF794D"/>
    <w:rsid w:val="00C15F48"/>
    <w:rsid w:val="00C22EFF"/>
    <w:rsid w:val="00C317FE"/>
    <w:rsid w:val="00C77B25"/>
    <w:rsid w:val="00CB6E6E"/>
    <w:rsid w:val="00CB7626"/>
    <w:rsid w:val="00CD04DA"/>
    <w:rsid w:val="00CF1B97"/>
    <w:rsid w:val="00CF642B"/>
    <w:rsid w:val="00D05F4E"/>
    <w:rsid w:val="00D13F32"/>
    <w:rsid w:val="00D14065"/>
    <w:rsid w:val="00D2107B"/>
    <w:rsid w:val="00D661A0"/>
    <w:rsid w:val="00D67953"/>
    <w:rsid w:val="00D7395C"/>
    <w:rsid w:val="00D770C8"/>
    <w:rsid w:val="00D84EA4"/>
    <w:rsid w:val="00D90A55"/>
    <w:rsid w:val="00D9248B"/>
    <w:rsid w:val="00DC7325"/>
    <w:rsid w:val="00DD32E2"/>
    <w:rsid w:val="00DF44CD"/>
    <w:rsid w:val="00E116C8"/>
    <w:rsid w:val="00E13613"/>
    <w:rsid w:val="00E21788"/>
    <w:rsid w:val="00E22519"/>
    <w:rsid w:val="00E56C3D"/>
    <w:rsid w:val="00E67700"/>
    <w:rsid w:val="00E71D2F"/>
    <w:rsid w:val="00E74A69"/>
    <w:rsid w:val="00E93DCC"/>
    <w:rsid w:val="00E951CE"/>
    <w:rsid w:val="00EA06D4"/>
    <w:rsid w:val="00ED4880"/>
    <w:rsid w:val="00ED4EA0"/>
    <w:rsid w:val="00EE35EB"/>
    <w:rsid w:val="00EF05E3"/>
    <w:rsid w:val="00F02DBB"/>
    <w:rsid w:val="00F11932"/>
    <w:rsid w:val="00F2304F"/>
    <w:rsid w:val="00F235D0"/>
    <w:rsid w:val="00F853C3"/>
    <w:rsid w:val="00F85552"/>
    <w:rsid w:val="00F915AC"/>
    <w:rsid w:val="00FD3760"/>
    <w:rsid w:val="00FE1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semiHidden/>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s>
</file>

<file path=word/webSettings.xml><?xml version="1.0" encoding="utf-8"?>
<w:webSettings xmlns:r="http://schemas.openxmlformats.org/officeDocument/2006/relationships" xmlns:w="http://schemas.openxmlformats.org/wordprocessingml/2006/main">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mail.google.com/mail/u/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il.google.com/mail/u/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oogle.com/mail/u/0/" TargetMode="External"/><Relationship Id="rId5" Type="http://schemas.openxmlformats.org/officeDocument/2006/relationships/footnotes" Target="footnotes.xml"/><Relationship Id="rId15" Type="http://schemas.openxmlformats.org/officeDocument/2006/relationships/hyperlink" Target="https://mail.google.com/mail/u/0/" TargetMode="External"/><Relationship Id="rId10" Type="http://schemas.openxmlformats.org/officeDocument/2006/relationships/hyperlink" Target="https://mail.google.com/mail/u/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3555</TotalTime>
  <Pages>27</Pages>
  <Words>8735</Words>
  <Characters>49793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58412</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home</cp:lastModifiedBy>
  <cp:revision>117</cp:revision>
  <cp:lastPrinted>2017-12-08T02:03:00Z</cp:lastPrinted>
  <dcterms:created xsi:type="dcterms:W3CDTF">2017-04-11T11:11:00Z</dcterms:created>
  <dcterms:modified xsi:type="dcterms:W3CDTF">2021-11-10T02:27:00Z</dcterms:modified>
</cp:coreProperties>
</file>